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67" w:rsidRPr="00475445" w:rsidRDefault="00DC68AF" w:rsidP="00BD6967">
      <w:pPr>
        <w:spacing w:before="20"/>
        <w:jc w:val="center"/>
        <w:rPr>
          <w:b/>
          <w:sz w:val="32"/>
          <w:szCs w:val="32"/>
        </w:rPr>
      </w:pPr>
      <w:r>
        <w:rPr>
          <w:b/>
          <w:sz w:val="32"/>
          <w:szCs w:val="32"/>
        </w:rPr>
        <w:t xml:space="preserve"> </w:t>
      </w:r>
      <w:r w:rsidR="00BD6967" w:rsidRPr="00475445">
        <w:rPr>
          <w:b/>
          <w:sz w:val="32"/>
          <w:szCs w:val="32"/>
        </w:rPr>
        <w:t>BẢNG TỔNG HỢP ĐÁNH GIÁ NỘI BỘ</w:t>
      </w:r>
    </w:p>
    <w:p w:rsidR="00BD6967" w:rsidRPr="00475445" w:rsidRDefault="00BD6967" w:rsidP="00BD6967">
      <w:pPr>
        <w:spacing w:before="120"/>
        <w:jc w:val="center"/>
        <w:rPr>
          <w:b/>
          <w:sz w:val="28"/>
          <w:szCs w:val="28"/>
        </w:rPr>
      </w:pPr>
      <w:r w:rsidRPr="00475445">
        <w:rPr>
          <w:b/>
          <w:sz w:val="28"/>
          <w:szCs w:val="28"/>
        </w:rPr>
        <w:t>Lầ</w:t>
      </w:r>
      <w:r w:rsidR="007113DF">
        <w:rPr>
          <w:b/>
          <w:sz w:val="28"/>
          <w:szCs w:val="28"/>
        </w:rPr>
        <w:t>n I</w:t>
      </w:r>
      <w:r w:rsidR="003F57CB">
        <w:rPr>
          <w:b/>
          <w:sz w:val="28"/>
          <w:szCs w:val="28"/>
        </w:rPr>
        <w:t>I</w:t>
      </w:r>
      <w:r w:rsidR="007D2A8A">
        <w:rPr>
          <w:b/>
          <w:sz w:val="28"/>
          <w:szCs w:val="28"/>
        </w:rPr>
        <w:t xml:space="preserve"> </w:t>
      </w:r>
      <w:r w:rsidRPr="00475445">
        <w:rPr>
          <w:b/>
          <w:sz w:val="28"/>
          <w:szCs w:val="28"/>
        </w:rPr>
        <w:t>năm</w:t>
      </w:r>
      <w:r w:rsidR="007D2A8A">
        <w:rPr>
          <w:b/>
          <w:sz w:val="28"/>
          <w:szCs w:val="28"/>
        </w:rPr>
        <w:t xml:space="preserve"> </w:t>
      </w:r>
      <w:r w:rsidRPr="00475445">
        <w:rPr>
          <w:b/>
          <w:sz w:val="28"/>
          <w:szCs w:val="28"/>
        </w:rPr>
        <w:t>học 20</w:t>
      </w:r>
      <w:r w:rsidR="007113DF">
        <w:rPr>
          <w:b/>
          <w:sz w:val="28"/>
          <w:szCs w:val="28"/>
        </w:rPr>
        <w:t>1</w:t>
      </w:r>
      <w:r w:rsidR="00933DF5">
        <w:rPr>
          <w:b/>
          <w:sz w:val="28"/>
          <w:szCs w:val="28"/>
        </w:rPr>
        <w:t>3-2014</w:t>
      </w:r>
    </w:p>
    <w:p w:rsidR="00BD6967" w:rsidRPr="00475445" w:rsidRDefault="00BD6967" w:rsidP="00BD6967">
      <w:pPr>
        <w:rPr>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366"/>
        <w:gridCol w:w="1701"/>
        <w:gridCol w:w="1134"/>
        <w:gridCol w:w="5245"/>
        <w:gridCol w:w="1559"/>
        <w:gridCol w:w="2552"/>
      </w:tblGrid>
      <w:tr w:rsidR="00BD6967" w:rsidRPr="00475445" w:rsidTr="002C5DF8">
        <w:tc>
          <w:tcPr>
            <w:tcW w:w="719" w:type="dxa"/>
            <w:vMerge w:val="restart"/>
            <w:vAlign w:val="center"/>
          </w:tcPr>
          <w:p w:rsidR="00BD6967" w:rsidRPr="00475445" w:rsidRDefault="00BD6967" w:rsidP="007422CD">
            <w:pPr>
              <w:spacing w:before="120" w:after="120"/>
              <w:jc w:val="center"/>
              <w:rPr>
                <w:b/>
              </w:rPr>
            </w:pPr>
            <w:r w:rsidRPr="00475445">
              <w:rPr>
                <w:b/>
              </w:rPr>
              <w:t>STT</w:t>
            </w:r>
          </w:p>
        </w:tc>
        <w:tc>
          <w:tcPr>
            <w:tcW w:w="2366" w:type="dxa"/>
            <w:vMerge w:val="restart"/>
            <w:vAlign w:val="center"/>
          </w:tcPr>
          <w:p w:rsidR="00BD6967" w:rsidRPr="00475445" w:rsidRDefault="00BD6967" w:rsidP="007422CD">
            <w:pPr>
              <w:spacing w:before="120" w:line="288" w:lineRule="auto"/>
              <w:jc w:val="center"/>
              <w:rPr>
                <w:b/>
              </w:rPr>
            </w:pPr>
            <w:r w:rsidRPr="00475445">
              <w:rPr>
                <w:b/>
              </w:rPr>
              <w:t>Đơn</w:t>
            </w:r>
            <w:r w:rsidR="007D2A8A">
              <w:rPr>
                <w:b/>
              </w:rPr>
              <w:t xml:space="preserve"> </w:t>
            </w:r>
            <w:r w:rsidRPr="00475445">
              <w:rPr>
                <w:b/>
              </w:rPr>
              <w:t>vị</w:t>
            </w:r>
          </w:p>
          <w:p w:rsidR="00BD6967" w:rsidRPr="00475445" w:rsidRDefault="00BD6967" w:rsidP="007422CD">
            <w:pPr>
              <w:spacing w:after="120" w:line="288" w:lineRule="auto"/>
              <w:jc w:val="center"/>
              <w:rPr>
                <w:b/>
              </w:rPr>
            </w:pPr>
            <w:r w:rsidRPr="00475445">
              <w:rPr>
                <w:b/>
              </w:rPr>
              <w:t>được</w:t>
            </w:r>
            <w:r w:rsidR="007D2A8A">
              <w:rPr>
                <w:b/>
              </w:rPr>
              <w:t xml:space="preserve"> </w:t>
            </w:r>
            <w:r w:rsidRPr="00475445">
              <w:rPr>
                <w:b/>
              </w:rPr>
              <w:t>đánh</w:t>
            </w:r>
            <w:r w:rsidR="007D2A8A">
              <w:rPr>
                <w:b/>
              </w:rPr>
              <w:t xml:space="preserve"> </w:t>
            </w:r>
            <w:r w:rsidRPr="00475445">
              <w:rPr>
                <w:b/>
              </w:rPr>
              <w:t>giá</w:t>
            </w:r>
          </w:p>
        </w:tc>
        <w:tc>
          <w:tcPr>
            <w:tcW w:w="2835" w:type="dxa"/>
            <w:gridSpan w:val="2"/>
            <w:vAlign w:val="center"/>
          </w:tcPr>
          <w:p w:rsidR="00BD6967" w:rsidRPr="00475445" w:rsidRDefault="00BD6967" w:rsidP="007422CD">
            <w:pPr>
              <w:spacing w:before="120" w:line="288" w:lineRule="auto"/>
              <w:jc w:val="center"/>
              <w:rPr>
                <w:b/>
              </w:rPr>
            </w:pPr>
            <w:r w:rsidRPr="00475445">
              <w:rPr>
                <w:b/>
              </w:rPr>
              <w:t>Các</w:t>
            </w:r>
            <w:r w:rsidR="007D2A8A">
              <w:rPr>
                <w:b/>
              </w:rPr>
              <w:t xml:space="preserve"> </w:t>
            </w:r>
            <w:r w:rsidRPr="00475445">
              <w:rPr>
                <w:b/>
              </w:rPr>
              <w:t>điểm</w:t>
            </w:r>
            <w:r w:rsidR="007D2A8A">
              <w:rPr>
                <w:b/>
              </w:rPr>
              <w:t xml:space="preserve"> </w:t>
            </w:r>
            <w:r w:rsidRPr="00475445">
              <w:rPr>
                <w:b/>
              </w:rPr>
              <w:t>không</w:t>
            </w:r>
            <w:r w:rsidR="007D2A8A">
              <w:rPr>
                <w:b/>
              </w:rPr>
              <w:t xml:space="preserve"> </w:t>
            </w:r>
            <w:r w:rsidRPr="00475445">
              <w:rPr>
                <w:b/>
              </w:rPr>
              <w:t>phù</w:t>
            </w:r>
            <w:r w:rsidR="007D2A8A">
              <w:rPr>
                <w:b/>
              </w:rPr>
              <w:t xml:space="preserve"> </w:t>
            </w:r>
            <w:r w:rsidRPr="00475445">
              <w:rPr>
                <w:b/>
              </w:rPr>
              <w:t>hợp</w:t>
            </w:r>
          </w:p>
        </w:tc>
        <w:tc>
          <w:tcPr>
            <w:tcW w:w="9356" w:type="dxa"/>
            <w:gridSpan w:val="3"/>
            <w:vAlign w:val="center"/>
          </w:tcPr>
          <w:p w:rsidR="00BD6967" w:rsidRPr="00475445" w:rsidRDefault="00BD6967" w:rsidP="007422CD">
            <w:pPr>
              <w:spacing w:before="120" w:after="120"/>
              <w:jc w:val="center"/>
              <w:rPr>
                <w:b/>
              </w:rPr>
            </w:pPr>
            <w:r w:rsidRPr="00475445">
              <w:rPr>
                <w:b/>
              </w:rPr>
              <w:t>Các</w:t>
            </w:r>
            <w:r w:rsidR="007D2A8A">
              <w:rPr>
                <w:b/>
              </w:rPr>
              <w:t xml:space="preserve"> </w:t>
            </w:r>
            <w:r w:rsidRPr="00475445">
              <w:rPr>
                <w:b/>
              </w:rPr>
              <w:t>điểm</w:t>
            </w:r>
            <w:r w:rsidR="007D2A8A">
              <w:rPr>
                <w:b/>
              </w:rPr>
              <w:t xml:space="preserve"> </w:t>
            </w:r>
            <w:r w:rsidRPr="00475445">
              <w:rPr>
                <w:b/>
              </w:rPr>
              <w:t>không</w:t>
            </w:r>
            <w:r w:rsidR="007D2A8A">
              <w:rPr>
                <w:b/>
              </w:rPr>
              <w:t xml:space="preserve"> </w:t>
            </w:r>
            <w:r w:rsidRPr="00475445">
              <w:rPr>
                <w:b/>
              </w:rPr>
              <w:t>phù</w:t>
            </w:r>
            <w:r w:rsidR="007D2A8A">
              <w:rPr>
                <w:b/>
              </w:rPr>
              <w:t xml:space="preserve"> </w:t>
            </w:r>
            <w:r w:rsidRPr="00475445">
              <w:rPr>
                <w:b/>
              </w:rPr>
              <w:t>hợp</w:t>
            </w:r>
            <w:r w:rsidR="007D2A8A">
              <w:rPr>
                <w:b/>
              </w:rPr>
              <w:t xml:space="preserve"> </w:t>
            </w:r>
            <w:r w:rsidRPr="00475445">
              <w:rPr>
                <w:b/>
              </w:rPr>
              <w:t>chưa</w:t>
            </w:r>
            <w:r w:rsidR="007D2A8A">
              <w:rPr>
                <w:b/>
              </w:rPr>
              <w:t xml:space="preserve"> </w:t>
            </w:r>
            <w:r w:rsidRPr="00475445">
              <w:rPr>
                <w:b/>
              </w:rPr>
              <w:t>xử</w:t>
            </w:r>
            <w:r w:rsidR="007D2A8A">
              <w:rPr>
                <w:b/>
              </w:rPr>
              <w:t xml:space="preserve"> </w:t>
            </w:r>
            <w:r w:rsidRPr="00475445">
              <w:rPr>
                <w:b/>
              </w:rPr>
              <w:t>lý</w:t>
            </w:r>
          </w:p>
        </w:tc>
      </w:tr>
      <w:tr w:rsidR="00BD6967" w:rsidRPr="00475445" w:rsidTr="002C5DF8">
        <w:trPr>
          <w:trHeight w:val="842"/>
        </w:trPr>
        <w:tc>
          <w:tcPr>
            <w:tcW w:w="719" w:type="dxa"/>
            <w:vMerge/>
            <w:vAlign w:val="center"/>
          </w:tcPr>
          <w:p w:rsidR="00BD6967" w:rsidRPr="00475445" w:rsidRDefault="00BD6967" w:rsidP="007422CD">
            <w:pPr>
              <w:spacing w:before="120" w:after="120"/>
              <w:jc w:val="center"/>
            </w:pPr>
          </w:p>
        </w:tc>
        <w:tc>
          <w:tcPr>
            <w:tcW w:w="2366" w:type="dxa"/>
            <w:vMerge/>
            <w:vAlign w:val="center"/>
          </w:tcPr>
          <w:p w:rsidR="00BD6967" w:rsidRPr="00475445" w:rsidRDefault="00BD6967" w:rsidP="007422CD">
            <w:pPr>
              <w:spacing w:before="120" w:after="120"/>
              <w:jc w:val="center"/>
            </w:pPr>
          </w:p>
        </w:tc>
        <w:tc>
          <w:tcPr>
            <w:tcW w:w="1701" w:type="dxa"/>
            <w:tcBorders>
              <w:bottom w:val="single" w:sz="4" w:space="0" w:color="auto"/>
            </w:tcBorders>
            <w:vAlign w:val="center"/>
          </w:tcPr>
          <w:p w:rsidR="00BD6967" w:rsidRPr="00475445" w:rsidRDefault="00BD6967" w:rsidP="007422CD">
            <w:pPr>
              <w:spacing w:before="100" w:beforeAutospacing="1" w:after="100" w:afterAutospacing="1" w:line="288" w:lineRule="auto"/>
              <w:jc w:val="center"/>
              <w:rPr>
                <w:b/>
              </w:rPr>
            </w:pPr>
            <w:r w:rsidRPr="00475445">
              <w:rPr>
                <w:b/>
              </w:rPr>
              <w:t>Nội dung</w:t>
            </w:r>
          </w:p>
        </w:tc>
        <w:tc>
          <w:tcPr>
            <w:tcW w:w="1134" w:type="dxa"/>
            <w:tcBorders>
              <w:bottom w:val="single" w:sz="4" w:space="0" w:color="auto"/>
            </w:tcBorders>
            <w:vAlign w:val="center"/>
          </w:tcPr>
          <w:p w:rsidR="00BD6967" w:rsidRPr="00475445" w:rsidRDefault="00BD6967" w:rsidP="007422CD">
            <w:pPr>
              <w:spacing w:before="100" w:beforeAutospacing="1" w:line="288" w:lineRule="auto"/>
              <w:jc w:val="center"/>
              <w:rPr>
                <w:b/>
              </w:rPr>
            </w:pPr>
            <w:r w:rsidRPr="00475445">
              <w:rPr>
                <w:b/>
              </w:rPr>
              <w:t>Đã</w:t>
            </w:r>
            <w:r w:rsidR="007D2A8A">
              <w:rPr>
                <w:b/>
              </w:rPr>
              <w:t xml:space="preserve"> </w:t>
            </w:r>
            <w:r w:rsidRPr="00475445">
              <w:rPr>
                <w:b/>
              </w:rPr>
              <w:t>xử</w:t>
            </w:r>
            <w:r w:rsidR="007D2A8A">
              <w:rPr>
                <w:b/>
              </w:rPr>
              <w:t xml:space="preserve"> </w:t>
            </w:r>
            <w:r w:rsidRPr="00475445">
              <w:rPr>
                <w:b/>
              </w:rPr>
              <w:t>lý</w:t>
            </w:r>
          </w:p>
        </w:tc>
        <w:tc>
          <w:tcPr>
            <w:tcW w:w="5245" w:type="dxa"/>
            <w:tcBorders>
              <w:bottom w:val="single" w:sz="4" w:space="0" w:color="auto"/>
            </w:tcBorders>
            <w:vAlign w:val="center"/>
          </w:tcPr>
          <w:p w:rsidR="00BD6967" w:rsidRPr="00475445" w:rsidRDefault="00BD6967" w:rsidP="007422CD">
            <w:pPr>
              <w:spacing w:before="100" w:beforeAutospacing="1" w:after="100" w:afterAutospacing="1" w:line="288" w:lineRule="auto"/>
              <w:jc w:val="center"/>
              <w:rPr>
                <w:b/>
              </w:rPr>
            </w:pPr>
            <w:r w:rsidRPr="00475445">
              <w:rPr>
                <w:b/>
              </w:rPr>
              <w:t>Nội dung</w:t>
            </w:r>
          </w:p>
        </w:tc>
        <w:tc>
          <w:tcPr>
            <w:tcW w:w="1559" w:type="dxa"/>
            <w:tcBorders>
              <w:bottom w:val="single" w:sz="4" w:space="0" w:color="auto"/>
            </w:tcBorders>
            <w:vAlign w:val="center"/>
          </w:tcPr>
          <w:p w:rsidR="00BD6967" w:rsidRPr="00475445" w:rsidRDefault="00BD6967" w:rsidP="007422CD">
            <w:pPr>
              <w:jc w:val="center"/>
              <w:rPr>
                <w:b/>
              </w:rPr>
            </w:pPr>
            <w:r w:rsidRPr="00475445">
              <w:rPr>
                <w:b/>
              </w:rPr>
              <w:t>Hành</w:t>
            </w:r>
            <w:r w:rsidR="007D2A8A">
              <w:rPr>
                <w:b/>
              </w:rPr>
              <w:t xml:space="preserve"> </w:t>
            </w:r>
            <w:r w:rsidRPr="00475445">
              <w:rPr>
                <w:b/>
              </w:rPr>
              <w:t>động</w:t>
            </w:r>
            <w:r w:rsidR="007D2A8A">
              <w:rPr>
                <w:b/>
              </w:rPr>
              <w:t xml:space="preserve"> </w:t>
            </w:r>
          </w:p>
          <w:p w:rsidR="00BD6967" w:rsidRPr="00475445" w:rsidRDefault="00BD6967" w:rsidP="007422CD">
            <w:pPr>
              <w:jc w:val="center"/>
              <w:rPr>
                <w:b/>
              </w:rPr>
            </w:pPr>
            <w:r w:rsidRPr="00475445">
              <w:rPr>
                <w:b/>
              </w:rPr>
              <w:t>khắc</w:t>
            </w:r>
            <w:r w:rsidR="007D2A8A">
              <w:rPr>
                <w:b/>
              </w:rPr>
              <w:t xml:space="preserve"> </w:t>
            </w:r>
            <w:r w:rsidRPr="00475445">
              <w:rPr>
                <w:b/>
              </w:rPr>
              <w:t xml:space="preserve">phục </w:t>
            </w:r>
            <w:r w:rsidR="007D2A8A">
              <w:rPr>
                <w:b/>
              </w:rPr>
              <w:t>–</w:t>
            </w:r>
            <w:r w:rsidRPr="00475445">
              <w:rPr>
                <w:b/>
              </w:rPr>
              <w:t xml:space="preserve"> phòng</w:t>
            </w:r>
            <w:r w:rsidR="007D2A8A">
              <w:rPr>
                <w:b/>
              </w:rPr>
              <w:t xml:space="preserve"> </w:t>
            </w:r>
            <w:r w:rsidRPr="00475445">
              <w:rPr>
                <w:b/>
              </w:rPr>
              <w:t>ngừa</w:t>
            </w:r>
          </w:p>
        </w:tc>
        <w:tc>
          <w:tcPr>
            <w:tcW w:w="2552" w:type="dxa"/>
            <w:tcBorders>
              <w:bottom w:val="single" w:sz="4" w:space="0" w:color="auto"/>
            </w:tcBorders>
            <w:vAlign w:val="center"/>
          </w:tcPr>
          <w:p w:rsidR="00BD6967" w:rsidRPr="00475445" w:rsidRDefault="00BD6967" w:rsidP="007422CD">
            <w:pPr>
              <w:spacing w:before="100" w:beforeAutospacing="1" w:after="100" w:afterAutospacing="1" w:line="288" w:lineRule="auto"/>
              <w:jc w:val="center"/>
              <w:rPr>
                <w:b/>
              </w:rPr>
            </w:pPr>
            <w:r w:rsidRPr="00475445">
              <w:rPr>
                <w:b/>
              </w:rPr>
              <w:t>Ghi</w:t>
            </w:r>
            <w:r w:rsidR="003F57CB">
              <w:rPr>
                <w:b/>
              </w:rPr>
              <w:t xml:space="preserve"> </w:t>
            </w:r>
            <w:r w:rsidRPr="00475445">
              <w:rPr>
                <w:b/>
              </w:rPr>
              <w:t>chú</w:t>
            </w:r>
          </w:p>
        </w:tc>
      </w:tr>
      <w:tr w:rsidR="00441D30" w:rsidRPr="00475445" w:rsidTr="00C45C5B">
        <w:tc>
          <w:tcPr>
            <w:tcW w:w="719" w:type="dxa"/>
            <w:vAlign w:val="center"/>
          </w:tcPr>
          <w:p w:rsidR="00441D30" w:rsidRPr="00475445" w:rsidRDefault="00441D30" w:rsidP="00BD6967">
            <w:pPr>
              <w:numPr>
                <w:ilvl w:val="0"/>
                <w:numId w:val="2"/>
              </w:numPr>
              <w:spacing w:before="100" w:beforeAutospacing="1" w:after="20"/>
              <w:ind w:left="0"/>
              <w:jc w:val="right"/>
            </w:pPr>
          </w:p>
        </w:tc>
        <w:tc>
          <w:tcPr>
            <w:tcW w:w="2366" w:type="dxa"/>
            <w:vAlign w:val="center"/>
          </w:tcPr>
          <w:p w:rsidR="00F9526C" w:rsidRPr="00F9526C" w:rsidRDefault="00BD55B1" w:rsidP="00C45C5B">
            <w:pPr>
              <w:spacing w:before="20" w:after="20"/>
              <w:rPr>
                <w:b/>
                <w:bCs/>
              </w:rPr>
            </w:pPr>
            <w:r>
              <w:rPr>
                <w:b/>
                <w:bCs/>
              </w:rPr>
              <w:t>Phòng TBVT</w:t>
            </w:r>
          </w:p>
        </w:tc>
        <w:tc>
          <w:tcPr>
            <w:tcW w:w="1701" w:type="dxa"/>
            <w:vAlign w:val="center"/>
          </w:tcPr>
          <w:p w:rsidR="00441D30" w:rsidRPr="00FB1FE9" w:rsidRDefault="00441D30" w:rsidP="00655832">
            <w:pPr>
              <w:spacing w:before="20" w:after="20"/>
              <w:rPr>
                <w:lang w:val="vi-VN"/>
              </w:rPr>
            </w:pPr>
            <w:r>
              <w:rPr>
                <w:lang w:val="vi-VN"/>
              </w:rPr>
              <w:t>Không có</w:t>
            </w:r>
          </w:p>
        </w:tc>
        <w:tc>
          <w:tcPr>
            <w:tcW w:w="1134" w:type="dxa"/>
            <w:vAlign w:val="center"/>
          </w:tcPr>
          <w:p w:rsidR="00441D30" w:rsidRPr="00475445" w:rsidRDefault="00441D30" w:rsidP="00655832">
            <w:pPr>
              <w:spacing w:before="20" w:after="20"/>
            </w:pPr>
          </w:p>
        </w:tc>
        <w:tc>
          <w:tcPr>
            <w:tcW w:w="5245" w:type="dxa"/>
            <w:vAlign w:val="center"/>
          </w:tcPr>
          <w:p w:rsidR="00441D30" w:rsidRDefault="00441D30" w:rsidP="00040DE5">
            <w:pPr>
              <w:spacing w:before="20" w:after="20"/>
              <w:jc w:val="both"/>
            </w:pPr>
          </w:p>
        </w:tc>
        <w:tc>
          <w:tcPr>
            <w:tcW w:w="1559" w:type="dxa"/>
            <w:vAlign w:val="center"/>
          </w:tcPr>
          <w:p w:rsidR="00441D30" w:rsidRPr="00475445" w:rsidRDefault="00441D30" w:rsidP="00BE3E6D">
            <w:pPr>
              <w:spacing w:before="20" w:after="20"/>
              <w:jc w:val="both"/>
            </w:pPr>
          </w:p>
        </w:tc>
        <w:tc>
          <w:tcPr>
            <w:tcW w:w="2552" w:type="dxa"/>
          </w:tcPr>
          <w:p w:rsidR="00441D30" w:rsidRDefault="00917619" w:rsidP="006471AB">
            <w:pPr>
              <w:spacing w:before="20" w:after="20"/>
            </w:pPr>
            <w:r>
              <w:t>Các q</w:t>
            </w:r>
            <w:r w:rsidR="00401EBE">
              <w:t xml:space="preserve">uy trình đang </w:t>
            </w:r>
            <w:r w:rsidR="000B05B6">
              <w:t xml:space="preserve">thực hiện </w:t>
            </w:r>
            <w:r w:rsidR="00401EBE">
              <w:t>chỉnh sửa</w:t>
            </w:r>
            <w:r w:rsidR="000B05B6">
              <w:t>.</w:t>
            </w:r>
          </w:p>
        </w:tc>
      </w:tr>
      <w:tr w:rsidR="00DC11E0" w:rsidRPr="00475445" w:rsidTr="00C45C5B">
        <w:tc>
          <w:tcPr>
            <w:tcW w:w="719" w:type="dxa"/>
            <w:vAlign w:val="center"/>
          </w:tcPr>
          <w:p w:rsidR="00DC11E0" w:rsidRPr="00475445" w:rsidRDefault="00DC11E0" w:rsidP="00BD6967">
            <w:pPr>
              <w:numPr>
                <w:ilvl w:val="0"/>
                <w:numId w:val="2"/>
              </w:numPr>
              <w:spacing w:before="100" w:beforeAutospacing="1" w:after="20"/>
              <w:ind w:left="0"/>
              <w:jc w:val="right"/>
            </w:pPr>
          </w:p>
        </w:tc>
        <w:tc>
          <w:tcPr>
            <w:tcW w:w="2366" w:type="dxa"/>
            <w:vAlign w:val="center"/>
          </w:tcPr>
          <w:p w:rsidR="00DC11E0" w:rsidRPr="00871A89" w:rsidRDefault="00871A89" w:rsidP="00C45C5B">
            <w:pPr>
              <w:spacing w:before="20" w:after="20"/>
              <w:rPr>
                <w:b/>
                <w:bCs/>
              </w:rPr>
            </w:pPr>
            <w:r>
              <w:rPr>
                <w:b/>
                <w:bCs/>
              </w:rPr>
              <w:t>Trạm Y tế</w:t>
            </w:r>
          </w:p>
        </w:tc>
        <w:tc>
          <w:tcPr>
            <w:tcW w:w="1701" w:type="dxa"/>
          </w:tcPr>
          <w:p w:rsidR="00DC11E0" w:rsidRPr="007422CD" w:rsidRDefault="00DC11E0" w:rsidP="00655832">
            <w:pPr>
              <w:spacing w:before="20" w:after="20"/>
              <w:rPr>
                <w:lang w:val="vi-VN"/>
              </w:rPr>
            </w:pPr>
            <w:r w:rsidRPr="007422CD">
              <w:rPr>
                <w:lang w:val="vi-VN"/>
              </w:rPr>
              <w:t>Không có</w:t>
            </w:r>
          </w:p>
        </w:tc>
        <w:tc>
          <w:tcPr>
            <w:tcW w:w="1134" w:type="dxa"/>
          </w:tcPr>
          <w:p w:rsidR="00DC11E0" w:rsidRPr="006D55A5" w:rsidRDefault="00DC11E0" w:rsidP="00655832">
            <w:pPr>
              <w:spacing w:before="20" w:after="20"/>
              <w:rPr>
                <w:rFonts w:ascii="VNI-Times" w:hAnsi="VNI-Times"/>
              </w:rPr>
            </w:pPr>
          </w:p>
        </w:tc>
        <w:tc>
          <w:tcPr>
            <w:tcW w:w="5245" w:type="dxa"/>
            <w:vAlign w:val="center"/>
          </w:tcPr>
          <w:p w:rsidR="00DC11E0" w:rsidRPr="001573BE" w:rsidRDefault="00DC11E0" w:rsidP="00655832">
            <w:pPr>
              <w:spacing w:before="20" w:after="20"/>
              <w:jc w:val="both"/>
            </w:pPr>
          </w:p>
        </w:tc>
        <w:tc>
          <w:tcPr>
            <w:tcW w:w="1559" w:type="dxa"/>
          </w:tcPr>
          <w:p w:rsidR="00DC11E0" w:rsidRDefault="00DC11E0" w:rsidP="00655832">
            <w:pPr>
              <w:spacing w:before="20" w:after="20"/>
              <w:rPr>
                <w:rFonts w:ascii="VNI-Times" w:hAnsi="VNI-Times"/>
              </w:rPr>
            </w:pPr>
          </w:p>
        </w:tc>
        <w:tc>
          <w:tcPr>
            <w:tcW w:w="2552" w:type="dxa"/>
          </w:tcPr>
          <w:p w:rsidR="00DC11E0" w:rsidRPr="00B64C1E" w:rsidRDefault="00DC11E0" w:rsidP="00655832">
            <w:pPr>
              <w:spacing w:before="20" w:after="20"/>
              <w:rPr>
                <w:lang w:val="vi-VN"/>
              </w:rPr>
            </w:pPr>
          </w:p>
        </w:tc>
      </w:tr>
      <w:tr w:rsidR="00DC11E0" w:rsidRPr="00475445" w:rsidTr="00C45C5B">
        <w:tc>
          <w:tcPr>
            <w:tcW w:w="719" w:type="dxa"/>
            <w:vAlign w:val="center"/>
          </w:tcPr>
          <w:p w:rsidR="00DC11E0" w:rsidRPr="00475445" w:rsidRDefault="00DC11E0" w:rsidP="00BD6967">
            <w:pPr>
              <w:numPr>
                <w:ilvl w:val="0"/>
                <w:numId w:val="2"/>
              </w:numPr>
              <w:spacing w:before="100" w:beforeAutospacing="1" w:after="20"/>
              <w:ind w:left="0"/>
              <w:jc w:val="right"/>
            </w:pPr>
          </w:p>
        </w:tc>
        <w:tc>
          <w:tcPr>
            <w:tcW w:w="2366" w:type="dxa"/>
            <w:vAlign w:val="center"/>
          </w:tcPr>
          <w:p w:rsidR="00DC11E0" w:rsidRPr="00E021C0" w:rsidRDefault="00871A89" w:rsidP="00C45C5B">
            <w:pPr>
              <w:spacing w:before="20" w:after="20"/>
              <w:rPr>
                <w:b/>
                <w:bCs/>
              </w:rPr>
            </w:pPr>
            <w:r>
              <w:rPr>
                <w:b/>
                <w:bCs/>
              </w:rPr>
              <w:t>Ban Quản lý KTX</w:t>
            </w:r>
          </w:p>
        </w:tc>
        <w:tc>
          <w:tcPr>
            <w:tcW w:w="1701" w:type="dxa"/>
          </w:tcPr>
          <w:p w:rsidR="00DC11E0" w:rsidRPr="007422CD" w:rsidRDefault="00DC11E0" w:rsidP="00655832">
            <w:pPr>
              <w:spacing w:before="20" w:after="20"/>
              <w:rPr>
                <w:lang w:val="vi-VN"/>
              </w:rPr>
            </w:pPr>
            <w:r w:rsidRPr="007422CD">
              <w:rPr>
                <w:lang w:val="vi-VN"/>
              </w:rPr>
              <w:t>Không có</w:t>
            </w:r>
          </w:p>
        </w:tc>
        <w:tc>
          <w:tcPr>
            <w:tcW w:w="1134" w:type="dxa"/>
          </w:tcPr>
          <w:p w:rsidR="00DC11E0" w:rsidRPr="006D55A5" w:rsidRDefault="00DC11E0" w:rsidP="00655832">
            <w:pPr>
              <w:spacing w:before="20" w:after="20"/>
              <w:rPr>
                <w:rFonts w:ascii="VNI-Times" w:hAnsi="VNI-Times"/>
              </w:rPr>
            </w:pPr>
          </w:p>
        </w:tc>
        <w:tc>
          <w:tcPr>
            <w:tcW w:w="5245" w:type="dxa"/>
            <w:vAlign w:val="center"/>
          </w:tcPr>
          <w:p w:rsidR="00DC11E0" w:rsidRPr="001573BE" w:rsidRDefault="00DC11E0" w:rsidP="00655832">
            <w:pPr>
              <w:spacing w:before="20" w:after="20"/>
              <w:jc w:val="both"/>
            </w:pPr>
          </w:p>
        </w:tc>
        <w:tc>
          <w:tcPr>
            <w:tcW w:w="1559" w:type="dxa"/>
          </w:tcPr>
          <w:p w:rsidR="00DC11E0" w:rsidRDefault="00DC11E0" w:rsidP="00655832">
            <w:pPr>
              <w:spacing w:before="20" w:after="20"/>
              <w:rPr>
                <w:rFonts w:ascii="VNI-Times" w:hAnsi="VNI-Times"/>
              </w:rPr>
            </w:pPr>
          </w:p>
        </w:tc>
        <w:tc>
          <w:tcPr>
            <w:tcW w:w="2552" w:type="dxa"/>
          </w:tcPr>
          <w:p w:rsidR="00DC11E0" w:rsidRDefault="00DC11E0" w:rsidP="00655832">
            <w:pPr>
              <w:spacing w:before="20" w:after="20"/>
              <w:rPr>
                <w:lang w:val="vi-VN"/>
              </w:rPr>
            </w:pPr>
          </w:p>
        </w:tc>
      </w:tr>
      <w:tr w:rsidR="00B2356D" w:rsidRPr="00475445" w:rsidTr="00C45C5B">
        <w:tc>
          <w:tcPr>
            <w:tcW w:w="719" w:type="dxa"/>
            <w:vAlign w:val="center"/>
          </w:tcPr>
          <w:p w:rsidR="00B2356D" w:rsidRPr="00475445" w:rsidRDefault="00B2356D" w:rsidP="00BD6967">
            <w:pPr>
              <w:numPr>
                <w:ilvl w:val="0"/>
                <w:numId w:val="2"/>
              </w:numPr>
              <w:spacing w:before="100" w:beforeAutospacing="1" w:after="20"/>
              <w:ind w:left="0"/>
              <w:jc w:val="right"/>
            </w:pPr>
          </w:p>
        </w:tc>
        <w:tc>
          <w:tcPr>
            <w:tcW w:w="2366" w:type="dxa"/>
            <w:vAlign w:val="center"/>
          </w:tcPr>
          <w:p w:rsidR="00B2356D" w:rsidRPr="00182BD6" w:rsidRDefault="00B2356D" w:rsidP="00C45C5B">
            <w:pPr>
              <w:spacing w:before="20" w:after="20"/>
              <w:rPr>
                <w:b/>
                <w:bCs/>
              </w:rPr>
            </w:pPr>
            <w:r>
              <w:rPr>
                <w:b/>
                <w:bCs/>
              </w:rPr>
              <w:t>Phòng QTCL</w:t>
            </w:r>
          </w:p>
        </w:tc>
        <w:tc>
          <w:tcPr>
            <w:tcW w:w="1701" w:type="dxa"/>
          </w:tcPr>
          <w:p w:rsidR="00B2356D" w:rsidRPr="007422CD" w:rsidRDefault="00B2356D" w:rsidP="00476E5B">
            <w:pPr>
              <w:spacing w:before="20" w:after="20"/>
              <w:rPr>
                <w:lang w:val="vi-VN"/>
              </w:rPr>
            </w:pPr>
            <w:r w:rsidRPr="007422CD">
              <w:rPr>
                <w:lang w:val="vi-VN"/>
              </w:rPr>
              <w:t>Không có</w:t>
            </w:r>
          </w:p>
        </w:tc>
        <w:tc>
          <w:tcPr>
            <w:tcW w:w="1134" w:type="dxa"/>
            <w:vAlign w:val="center"/>
          </w:tcPr>
          <w:p w:rsidR="00B2356D" w:rsidRPr="00475445" w:rsidRDefault="00B2356D" w:rsidP="007422CD">
            <w:pPr>
              <w:spacing w:before="20" w:after="20"/>
            </w:pPr>
          </w:p>
        </w:tc>
        <w:tc>
          <w:tcPr>
            <w:tcW w:w="5245" w:type="dxa"/>
          </w:tcPr>
          <w:p w:rsidR="00B2356D" w:rsidRDefault="00B2356D" w:rsidP="00A90334">
            <w:pPr>
              <w:spacing w:before="20" w:after="20"/>
            </w:pPr>
          </w:p>
        </w:tc>
        <w:tc>
          <w:tcPr>
            <w:tcW w:w="1559" w:type="dxa"/>
          </w:tcPr>
          <w:p w:rsidR="00B2356D" w:rsidRPr="00475445" w:rsidRDefault="00B2356D" w:rsidP="000847BF">
            <w:pPr>
              <w:spacing w:before="20" w:after="20"/>
            </w:pPr>
          </w:p>
        </w:tc>
        <w:tc>
          <w:tcPr>
            <w:tcW w:w="2552" w:type="dxa"/>
          </w:tcPr>
          <w:p w:rsidR="00B2356D" w:rsidRPr="003658A2" w:rsidRDefault="00B2356D" w:rsidP="006471AB">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182BD6" w:rsidRDefault="00BC1ADA" w:rsidP="008816A6">
            <w:pPr>
              <w:spacing w:before="20" w:after="20"/>
              <w:rPr>
                <w:b/>
                <w:bCs/>
              </w:rPr>
            </w:pPr>
            <w:r>
              <w:rPr>
                <w:b/>
                <w:bCs/>
              </w:rPr>
              <w:t>Phòng TTGD</w:t>
            </w:r>
          </w:p>
        </w:tc>
        <w:tc>
          <w:tcPr>
            <w:tcW w:w="1701" w:type="dxa"/>
          </w:tcPr>
          <w:p w:rsidR="00BC1ADA" w:rsidRDefault="00BC1ADA" w:rsidP="008816A6">
            <w:pPr>
              <w:spacing w:before="20" w:after="20"/>
            </w:pPr>
            <w: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F21DF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3902CB" w:rsidRDefault="00BC1ADA" w:rsidP="008816A6">
            <w:pPr>
              <w:spacing w:before="20" w:after="20"/>
              <w:rPr>
                <w:b/>
                <w:bCs/>
              </w:rPr>
            </w:pPr>
            <w:r>
              <w:rPr>
                <w:b/>
                <w:bCs/>
              </w:rPr>
              <w:t>Phòng ĐBCL</w:t>
            </w:r>
          </w:p>
        </w:tc>
        <w:tc>
          <w:tcPr>
            <w:tcW w:w="1701" w:type="dxa"/>
            <w:vAlign w:val="center"/>
          </w:tcPr>
          <w:p w:rsidR="00BC1ADA" w:rsidRPr="00FB1FE9" w:rsidRDefault="00BC1ADA" w:rsidP="008816A6">
            <w:pPr>
              <w:spacing w:before="20" w:after="20"/>
              <w:rPr>
                <w:lang w:val="vi-VN"/>
              </w:rPr>
            </w:pPr>
            <w:r>
              <w:rPr>
                <w:lang w:val="vi-VN"/>
              </w:rP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3A3B15">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3902CB" w:rsidRDefault="00BC1ADA" w:rsidP="008816A6">
            <w:pPr>
              <w:spacing w:before="20" w:after="20"/>
              <w:rPr>
                <w:b/>
                <w:bCs/>
              </w:rPr>
            </w:pPr>
            <w:r>
              <w:rPr>
                <w:b/>
                <w:bCs/>
              </w:rPr>
              <w:t>Phòng Đào tạo KCQ</w:t>
            </w:r>
          </w:p>
        </w:tc>
        <w:tc>
          <w:tcPr>
            <w:tcW w:w="1701" w:type="dxa"/>
          </w:tcPr>
          <w:p w:rsidR="00BC1ADA" w:rsidRPr="006D55A5" w:rsidRDefault="00BC1ADA" w:rsidP="008816A6">
            <w:pPr>
              <w:spacing w:before="20" w:after="20"/>
              <w:rPr>
                <w:rFonts w:ascii="VNI-Times" w:hAnsi="VNI-Times"/>
              </w:rPr>
            </w:pPr>
            <w:r>
              <w:rPr>
                <w:lang w:val="vi-VN"/>
              </w:rPr>
              <w:t>Không có</w:t>
            </w:r>
          </w:p>
        </w:tc>
        <w:tc>
          <w:tcPr>
            <w:tcW w:w="1134" w:type="dxa"/>
          </w:tcPr>
          <w:p w:rsidR="00BC1ADA" w:rsidRPr="004B537E" w:rsidRDefault="00BC1ADA" w:rsidP="008816A6">
            <w:pPr>
              <w:spacing w:before="20" w:after="20"/>
            </w:pPr>
          </w:p>
        </w:tc>
        <w:tc>
          <w:tcPr>
            <w:tcW w:w="5245" w:type="dxa"/>
            <w:vAlign w:val="center"/>
          </w:tcPr>
          <w:p w:rsidR="00BC1ADA" w:rsidRPr="007C4E83" w:rsidRDefault="00BC1ADA" w:rsidP="008816A6">
            <w:pPr>
              <w:spacing w:before="20" w:after="20"/>
              <w:jc w:val="both"/>
              <w:rPr>
                <w:lang w:val="vi-VN"/>
              </w:rPr>
            </w:pPr>
          </w:p>
        </w:tc>
        <w:tc>
          <w:tcPr>
            <w:tcW w:w="1559" w:type="dxa"/>
          </w:tcPr>
          <w:p w:rsidR="00BC1ADA" w:rsidRPr="007C4E83" w:rsidRDefault="00BC1ADA" w:rsidP="008816A6">
            <w:pPr>
              <w:spacing w:before="20" w:after="20"/>
              <w:jc w:val="center"/>
              <w:rPr>
                <w:lang w:val="vi-VN"/>
              </w:rPr>
            </w:pPr>
            <w:r w:rsidRPr="003902CB">
              <w:t>8/2014</w:t>
            </w:r>
          </w:p>
        </w:tc>
        <w:tc>
          <w:tcPr>
            <w:tcW w:w="2552" w:type="dxa"/>
          </w:tcPr>
          <w:p w:rsidR="00BC1ADA" w:rsidRPr="003902CB" w:rsidRDefault="00BC1ADA" w:rsidP="008816A6">
            <w:pPr>
              <w:spacing w:before="20" w:after="20"/>
            </w:pPr>
            <w:r w:rsidRPr="003902CB">
              <w:t>Đang chỉnh sửa quy trình ra đề, bảo mật đề thi, giao nhận bài và điểm thi  (Hệ ĐH tại chức và CQ đị</w:t>
            </w:r>
            <w:r>
              <w:t xml:space="preserve">a phương) </w:t>
            </w:r>
            <w:r w:rsidRPr="003902CB">
              <w:t xml:space="preserve"> </w:t>
            </w:r>
          </w:p>
        </w:tc>
      </w:tr>
      <w:tr w:rsidR="00BC1ADA" w:rsidRPr="00475445" w:rsidTr="00714A54">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DC11E0" w:rsidRDefault="00BC1ADA" w:rsidP="008816A6">
            <w:pPr>
              <w:spacing w:before="20" w:after="20"/>
              <w:rPr>
                <w:b/>
                <w:bCs/>
              </w:rPr>
            </w:pPr>
            <w:r>
              <w:rPr>
                <w:b/>
                <w:bCs/>
              </w:rPr>
              <w:t>Trung tâm HTĐTQT</w:t>
            </w:r>
          </w:p>
        </w:tc>
        <w:tc>
          <w:tcPr>
            <w:tcW w:w="1701" w:type="dxa"/>
            <w:vAlign w:val="center"/>
          </w:tcPr>
          <w:p w:rsidR="00BC1ADA" w:rsidRPr="00FB1FE9" w:rsidRDefault="00BC1ADA" w:rsidP="008816A6">
            <w:pPr>
              <w:spacing w:before="20" w:after="20"/>
              <w:rPr>
                <w:lang w:val="vi-VN"/>
              </w:rPr>
            </w:pPr>
            <w:r>
              <w:rPr>
                <w:lang w:val="vi-VN"/>
              </w:rP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182BD6" w:rsidRDefault="00BC1ADA" w:rsidP="008816A6">
            <w:pPr>
              <w:spacing w:before="20" w:after="20"/>
              <w:rPr>
                <w:b/>
                <w:bCs/>
              </w:rPr>
            </w:pPr>
            <w:r>
              <w:rPr>
                <w:b/>
                <w:bCs/>
              </w:rPr>
              <w:t>Khoa Kinh tế</w:t>
            </w:r>
          </w:p>
        </w:tc>
        <w:tc>
          <w:tcPr>
            <w:tcW w:w="1701" w:type="dxa"/>
          </w:tcPr>
          <w:p w:rsidR="00BC1ADA" w:rsidRPr="005C1FB1" w:rsidRDefault="00BC1ADA" w:rsidP="008816A6">
            <w:pPr>
              <w:spacing w:before="20" w:after="20"/>
            </w:pPr>
            <w: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79421E" w:rsidRDefault="00BC1ADA" w:rsidP="008816A6">
            <w:pPr>
              <w:spacing w:before="20" w:after="20"/>
              <w:rPr>
                <w:b/>
                <w:bCs/>
              </w:rPr>
            </w:pPr>
            <w:r>
              <w:rPr>
                <w:b/>
                <w:bCs/>
              </w:rPr>
              <w:t>Khoa Ngoại ngữ</w:t>
            </w:r>
          </w:p>
        </w:tc>
        <w:tc>
          <w:tcPr>
            <w:tcW w:w="1701" w:type="dxa"/>
          </w:tcPr>
          <w:p w:rsidR="00BC1ADA" w:rsidRDefault="00BC1ADA" w:rsidP="008816A6">
            <w:pPr>
              <w:spacing w:before="20" w:after="20"/>
            </w:pPr>
            <w: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Default="00BC1ADA" w:rsidP="008816A6">
            <w:pPr>
              <w:spacing w:before="20" w:after="20"/>
              <w:rPr>
                <w:b/>
                <w:bCs/>
              </w:rPr>
            </w:pPr>
            <w:r>
              <w:rPr>
                <w:b/>
                <w:bCs/>
              </w:rPr>
              <w:t>Khoa CNTT</w:t>
            </w:r>
          </w:p>
        </w:tc>
        <w:tc>
          <w:tcPr>
            <w:tcW w:w="1701" w:type="dxa"/>
          </w:tcPr>
          <w:p w:rsidR="00BC1ADA" w:rsidRDefault="00BC1ADA" w:rsidP="008816A6">
            <w:pPr>
              <w:spacing w:before="20" w:after="20"/>
            </w:pPr>
            <w: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Default="00BC1ADA" w:rsidP="008816A6">
            <w:pPr>
              <w:spacing w:before="20" w:after="20"/>
              <w:rPr>
                <w:b/>
                <w:bCs/>
              </w:rPr>
            </w:pPr>
            <w:r>
              <w:rPr>
                <w:b/>
                <w:bCs/>
              </w:rPr>
              <w:t>Khoa CN Hóa học &amp;TP</w:t>
            </w:r>
          </w:p>
        </w:tc>
        <w:tc>
          <w:tcPr>
            <w:tcW w:w="1701" w:type="dxa"/>
          </w:tcPr>
          <w:p w:rsidR="00BC1ADA" w:rsidRDefault="00BC1ADA" w:rsidP="008816A6">
            <w:pPr>
              <w:spacing w:before="20" w:after="20"/>
            </w:pPr>
            <w: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Default="00BC1ADA" w:rsidP="008816A6">
            <w:pPr>
              <w:spacing w:before="20" w:after="20"/>
              <w:rPr>
                <w:b/>
                <w:bCs/>
              </w:rPr>
            </w:pPr>
            <w:r>
              <w:rPr>
                <w:b/>
                <w:bCs/>
              </w:rPr>
              <w:t>Khoa KHCB</w:t>
            </w:r>
          </w:p>
        </w:tc>
        <w:tc>
          <w:tcPr>
            <w:tcW w:w="1701" w:type="dxa"/>
          </w:tcPr>
          <w:p w:rsidR="00BC1ADA" w:rsidRDefault="00BC1ADA" w:rsidP="008816A6">
            <w:pPr>
              <w:spacing w:before="20" w:after="20"/>
            </w:pPr>
            <w: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Default="00BC1ADA" w:rsidP="008816A6">
            <w:pPr>
              <w:spacing w:before="20" w:after="20"/>
              <w:rPr>
                <w:b/>
                <w:bCs/>
              </w:rPr>
            </w:pPr>
            <w:r>
              <w:rPr>
                <w:b/>
                <w:bCs/>
              </w:rPr>
              <w:t>Khoa LLCT</w:t>
            </w:r>
          </w:p>
        </w:tc>
        <w:tc>
          <w:tcPr>
            <w:tcW w:w="1701" w:type="dxa"/>
          </w:tcPr>
          <w:p w:rsidR="00BC1ADA" w:rsidRDefault="00BC1ADA" w:rsidP="008816A6">
            <w:pPr>
              <w:spacing w:before="20" w:after="20"/>
            </w:pPr>
            <w: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Default="00BC1ADA" w:rsidP="008816A6">
            <w:pPr>
              <w:spacing w:before="20" w:after="20"/>
              <w:rPr>
                <w:b/>
                <w:bCs/>
              </w:rPr>
            </w:pPr>
            <w:r>
              <w:rPr>
                <w:b/>
                <w:bCs/>
              </w:rPr>
              <w:t>Khoa CKĐ</w:t>
            </w:r>
          </w:p>
        </w:tc>
        <w:tc>
          <w:tcPr>
            <w:tcW w:w="1701" w:type="dxa"/>
          </w:tcPr>
          <w:p w:rsidR="00BC1ADA" w:rsidRDefault="00BC1ADA" w:rsidP="008816A6">
            <w:pPr>
              <w:spacing w:before="20" w:after="20"/>
            </w:pPr>
            <w: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107FD7">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tcPr>
          <w:p w:rsidR="00BC1ADA" w:rsidRDefault="00BC1ADA" w:rsidP="008816A6">
            <w:pPr>
              <w:spacing w:before="20" w:after="20"/>
              <w:rPr>
                <w:b/>
                <w:bCs/>
              </w:rPr>
            </w:pPr>
            <w:r>
              <w:rPr>
                <w:b/>
                <w:bCs/>
              </w:rPr>
              <w:t>Khoa In &amp;TT</w:t>
            </w:r>
          </w:p>
        </w:tc>
        <w:tc>
          <w:tcPr>
            <w:tcW w:w="1701" w:type="dxa"/>
          </w:tcPr>
          <w:p w:rsidR="00BC1ADA" w:rsidRDefault="00BC1ADA" w:rsidP="008816A6">
            <w:pPr>
              <w:spacing w:before="20" w:after="20"/>
            </w:pPr>
            <w:r>
              <w:t>Không có</w:t>
            </w:r>
          </w:p>
        </w:tc>
        <w:tc>
          <w:tcPr>
            <w:tcW w:w="1134" w:type="dxa"/>
            <w:vAlign w:val="center"/>
          </w:tcPr>
          <w:p w:rsidR="00BC1ADA" w:rsidRPr="00475445" w:rsidRDefault="00BC1ADA" w:rsidP="007422CD">
            <w:pPr>
              <w:spacing w:before="20" w:after="20"/>
            </w:pPr>
          </w:p>
        </w:tc>
        <w:tc>
          <w:tcPr>
            <w:tcW w:w="5245" w:type="dxa"/>
          </w:tcPr>
          <w:p w:rsidR="00BC1ADA" w:rsidRDefault="00BC1ADA" w:rsidP="00A90334">
            <w:pPr>
              <w:spacing w:before="20" w:after="20"/>
            </w:pPr>
          </w:p>
        </w:tc>
        <w:tc>
          <w:tcPr>
            <w:tcW w:w="1559" w:type="dxa"/>
          </w:tcPr>
          <w:p w:rsidR="00BC1ADA" w:rsidRPr="00475445" w:rsidRDefault="00BC1ADA" w:rsidP="000847BF">
            <w:pPr>
              <w:spacing w:before="20" w:after="20"/>
            </w:pPr>
          </w:p>
        </w:tc>
        <w:tc>
          <w:tcPr>
            <w:tcW w:w="2552" w:type="dxa"/>
          </w:tcPr>
          <w:p w:rsidR="00BC1ADA" w:rsidRPr="003658A2" w:rsidRDefault="00BC1ADA" w:rsidP="006471AB">
            <w:pPr>
              <w:spacing w:before="20" w:after="20"/>
              <w:rPr>
                <w:lang w:val="vi-VN"/>
              </w:rPr>
            </w:pPr>
          </w:p>
        </w:tc>
      </w:tr>
      <w:tr w:rsidR="00BC1ADA" w:rsidRPr="00475445" w:rsidTr="00E86C3A">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tcPr>
          <w:p w:rsidR="00BC1ADA" w:rsidRPr="00323DB8" w:rsidRDefault="00BC1ADA" w:rsidP="008816A6">
            <w:pPr>
              <w:spacing w:before="20" w:after="20"/>
              <w:rPr>
                <w:b/>
                <w:bCs/>
              </w:rPr>
            </w:pPr>
            <w:r>
              <w:rPr>
                <w:b/>
                <w:bCs/>
              </w:rPr>
              <w:t>Trường THKTTH</w:t>
            </w:r>
          </w:p>
        </w:tc>
        <w:tc>
          <w:tcPr>
            <w:tcW w:w="1701" w:type="dxa"/>
          </w:tcPr>
          <w:p w:rsidR="00BC1ADA" w:rsidRDefault="00BC1ADA" w:rsidP="008816A6">
            <w:pPr>
              <w:spacing w:before="20" w:after="20"/>
            </w:pPr>
            <w:r>
              <w:t>Không có</w:t>
            </w:r>
          </w:p>
        </w:tc>
        <w:tc>
          <w:tcPr>
            <w:tcW w:w="1134" w:type="dxa"/>
            <w:vAlign w:val="center"/>
          </w:tcPr>
          <w:p w:rsidR="00BC1ADA" w:rsidRPr="00475445" w:rsidRDefault="00BC1ADA" w:rsidP="008816A6">
            <w:pPr>
              <w:spacing w:before="20" w:after="20"/>
            </w:pPr>
          </w:p>
        </w:tc>
        <w:tc>
          <w:tcPr>
            <w:tcW w:w="5245" w:type="dxa"/>
            <w:vAlign w:val="center"/>
          </w:tcPr>
          <w:p w:rsidR="00BC1ADA" w:rsidRDefault="00BC1ADA" w:rsidP="008816A6">
            <w:pPr>
              <w:spacing w:before="20" w:after="20"/>
              <w:jc w:val="both"/>
            </w:pPr>
          </w:p>
        </w:tc>
        <w:tc>
          <w:tcPr>
            <w:tcW w:w="1559" w:type="dxa"/>
            <w:vAlign w:val="center"/>
          </w:tcPr>
          <w:p w:rsidR="00BC1ADA" w:rsidRPr="00475445" w:rsidRDefault="00BC1ADA" w:rsidP="008816A6">
            <w:pPr>
              <w:spacing w:before="20" w:after="20"/>
              <w:jc w:val="both"/>
            </w:pPr>
          </w:p>
        </w:tc>
        <w:tc>
          <w:tcPr>
            <w:tcW w:w="2552" w:type="dxa"/>
          </w:tcPr>
          <w:p w:rsidR="00BC1ADA" w:rsidRDefault="00BC1ADA" w:rsidP="008816A6">
            <w:pPr>
              <w:spacing w:before="20" w:after="20"/>
            </w:pPr>
          </w:p>
        </w:tc>
      </w:tr>
      <w:tr w:rsidR="00BC1ADA" w:rsidRPr="00475445" w:rsidTr="00E86C3A">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tcPr>
          <w:p w:rsidR="00BC1ADA" w:rsidRPr="000F5BF7" w:rsidRDefault="00BC1ADA" w:rsidP="008816A6">
            <w:pPr>
              <w:spacing w:before="20" w:after="20"/>
              <w:rPr>
                <w:b/>
                <w:bCs/>
              </w:rPr>
            </w:pPr>
            <w:r>
              <w:rPr>
                <w:b/>
                <w:bCs/>
              </w:rPr>
              <w:t>Viện SPKT</w:t>
            </w:r>
          </w:p>
        </w:tc>
        <w:tc>
          <w:tcPr>
            <w:tcW w:w="1701" w:type="dxa"/>
          </w:tcPr>
          <w:p w:rsidR="00BC1ADA" w:rsidRDefault="00BC1ADA" w:rsidP="008816A6">
            <w:pPr>
              <w:spacing w:before="20" w:after="20"/>
            </w:pPr>
            <w:r>
              <w:t>Không có</w:t>
            </w:r>
          </w:p>
        </w:tc>
        <w:tc>
          <w:tcPr>
            <w:tcW w:w="1134" w:type="dxa"/>
          </w:tcPr>
          <w:p w:rsidR="00BC1ADA" w:rsidRDefault="00BC1ADA" w:rsidP="008816A6">
            <w:pPr>
              <w:spacing w:before="20" w:after="20"/>
            </w:pPr>
          </w:p>
        </w:tc>
        <w:tc>
          <w:tcPr>
            <w:tcW w:w="5245" w:type="dxa"/>
            <w:vAlign w:val="center"/>
          </w:tcPr>
          <w:p w:rsidR="00BC1ADA" w:rsidRPr="00475445" w:rsidRDefault="00BC1ADA" w:rsidP="008816A6">
            <w:pPr>
              <w:spacing w:before="20" w:after="20"/>
              <w:jc w:val="both"/>
            </w:pPr>
          </w:p>
        </w:tc>
        <w:tc>
          <w:tcPr>
            <w:tcW w:w="1559" w:type="dxa"/>
            <w:vAlign w:val="center"/>
          </w:tcPr>
          <w:p w:rsidR="00BC1ADA" w:rsidRPr="00475445" w:rsidRDefault="00BC1ADA" w:rsidP="008816A6">
            <w:pPr>
              <w:spacing w:before="20" w:after="20"/>
              <w:jc w:val="both"/>
            </w:pPr>
          </w:p>
        </w:tc>
        <w:tc>
          <w:tcPr>
            <w:tcW w:w="2552" w:type="dxa"/>
          </w:tcPr>
          <w:p w:rsidR="00BC1ADA" w:rsidRPr="00D53716" w:rsidRDefault="00BC1ADA" w:rsidP="008816A6">
            <w:pPr>
              <w:spacing w:before="20" w:after="20"/>
              <w:rPr>
                <w:lang w:val="vi-VN"/>
              </w:rPr>
            </w:pPr>
          </w:p>
        </w:tc>
      </w:tr>
      <w:tr w:rsidR="00BC1ADA" w:rsidRPr="00475445" w:rsidTr="00E86C3A">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tcPr>
          <w:p w:rsidR="00BC1ADA" w:rsidRPr="00412DFF" w:rsidRDefault="00BC1ADA" w:rsidP="008816A6">
            <w:pPr>
              <w:spacing w:before="20" w:after="20"/>
              <w:rPr>
                <w:b/>
                <w:bCs/>
              </w:rPr>
            </w:pPr>
            <w:r>
              <w:rPr>
                <w:b/>
                <w:bCs/>
              </w:rPr>
              <w:t>Tạp chí khoa học GDKT</w:t>
            </w:r>
          </w:p>
        </w:tc>
        <w:tc>
          <w:tcPr>
            <w:tcW w:w="1701" w:type="dxa"/>
          </w:tcPr>
          <w:p w:rsidR="00BC1ADA" w:rsidRDefault="00BC1ADA" w:rsidP="008816A6">
            <w:pPr>
              <w:spacing w:before="20" w:after="20"/>
            </w:pPr>
            <w:r>
              <w:t>Không có</w:t>
            </w:r>
          </w:p>
        </w:tc>
        <w:tc>
          <w:tcPr>
            <w:tcW w:w="1134" w:type="dxa"/>
          </w:tcPr>
          <w:p w:rsidR="00BC1ADA" w:rsidRDefault="00BC1ADA" w:rsidP="008816A6">
            <w:pPr>
              <w:spacing w:before="20" w:after="20"/>
            </w:pPr>
          </w:p>
        </w:tc>
        <w:tc>
          <w:tcPr>
            <w:tcW w:w="5245" w:type="dxa"/>
            <w:vAlign w:val="center"/>
          </w:tcPr>
          <w:p w:rsidR="00BC1ADA" w:rsidRPr="00475445" w:rsidRDefault="00BC1ADA" w:rsidP="008816A6">
            <w:pPr>
              <w:spacing w:before="20" w:after="20"/>
              <w:jc w:val="both"/>
            </w:pPr>
          </w:p>
        </w:tc>
        <w:tc>
          <w:tcPr>
            <w:tcW w:w="1559" w:type="dxa"/>
            <w:vAlign w:val="center"/>
          </w:tcPr>
          <w:p w:rsidR="00BC1ADA" w:rsidRPr="00470892" w:rsidRDefault="00BC1ADA" w:rsidP="008816A6">
            <w:pPr>
              <w:spacing w:before="20" w:after="20"/>
              <w:jc w:val="both"/>
              <w:rPr>
                <w:lang w:val="vi-VN"/>
              </w:rPr>
            </w:pPr>
          </w:p>
        </w:tc>
        <w:tc>
          <w:tcPr>
            <w:tcW w:w="2552" w:type="dxa"/>
          </w:tcPr>
          <w:p w:rsidR="00BC1ADA" w:rsidRPr="00470892" w:rsidRDefault="00BC1ADA" w:rsidP="008816A6">
            <w:pPr>
              <w:spacing w:before="20" w:after="20"/>
              <w:rPr>
                <w:lang w:val="vi-VN"/>
              </w:rPr>
            </w:pPr>
          </w:p>
        </w:tc>
      </w:tr>
      <w:tr w:rsidR="00BC1ADA" w:rsidRPr="00475445" w:rsidTr="00E86C3A">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tcPr>
          <w:p w:rsidR="00BC1ADA" w:rsidRPr="00412DFF" w:rsidRDefault="00BC1ADA" w:rsidP="008816A6">
            <w:pPr>
              <w:spacing w:before="20" w:after="20"/>
              <w:rPr>
                <w:b/>
                <w:bCs/>
              </w:rPr>
            </w:pPr>
            <w:r>
              <w:rPr>
                <w:b/>
                <w:bCs/>
              </w:rPr>
              <w:t>Trung tâm DVSV</w:t>
            </w:r>
          </w:p>
        </w:tc>
        <w:tc>
          <w:tcPr>
            <w:tcW w:w="1701" w:type="dxa"/>
          </w:tcPr>
          <w:p w:rsidR="00BC1ADA" w:rsidRPr="003C65F9" w:rsidRDefault="00BC1ADA" w:rsidP="008816A6">
            <w:pPr>
              <w:spacing w:before="20" w:after="20"/>
            </w:pPr>
            <w:r>
              <w:t>Không có</w:t>
            </w:r>
          </w:p>
        </w:tc>
        <w:tc>
          <w:tcPr>
            <w:tcW w:w="1134" w:type="dxa"/>
          </w:tcPr>
          <w:p w:rsidR="00BC1ADA" w:rsidRPr="006D55A5" w:rsidRDefault="00BC1ADA" w:rsidP="008816A6">
            <w:pPr>
              <w:spacing w:before="20" w:after="20"/>
              <w:rPr>
                <w:rFonts w:ascii="VNI-Times" w:hAnsi="VNI-Times"/>
              </w:rPr>
            </w:pPr>
          </w:p>
        </w:tc>
        <w:tc>
          <w:tcPr>
            <w:tcW w:w="5245" w:type="dxa"/>
            <w:vAlign w:val="center"/>
          </w:tcPr>
          <w:p w:rsidR="00BC1ADA" w:rsidRPr="00CD2725" w:rsidRDefault="00BC1ADA" w:rsidP="008816A6">
            <w:pPr>
              <w:spacing w:before="20" w:after="20"/>
              <w:jc w:val="both"/>
            </w:pPr>
          </w:p>
        </w:tc>
        <w:tc>
          <w:tcPr>
            <w:tcW w:w="1559" w:type="dxa"/>
          </w:tcPr>
          <w:p w:rsidR="00BC1ADA" w:rsidRDefault="00BC1ADA" w:rsidP="008816A6">
            <w:pPr>
              <w:spacing w:before="20" w:after="20"/>
              <w:rPr>
                <w:rFonts w:ascii="VNI-Times" w:hAnsi="VNI-Times"/>
              </w:rPr>
            </w:pPr>
          </w:p>
        </w:tc>
        <w:tc>
          <w:tcPr>
            <w:tcW w:w="2552" w:type="dxa"/>
          </w:tcPr>
          <w:p w:rsidR="00BC1ADA" w:rsidRPr="00EB5C20" w:rsidRDefault="00BC1ADA" w:rsidP="008816A6">
            <w:pPr>
              <w:spacing w:before="20" w:after="20"/>
              <w:rPr>
                <w:lang w:val="vi-VN"/>
              </w:rPr>
            </w:pPr>
          </w:p>
        </w:tc>
      </w:tr>
      <w:tr w:rsidR="00BC1ADA" w:rsidRPr="00475445" w:rsidTr="00E86C3A">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tcPr>
          <w:p w:rsidR="00BC1ADA" w:rsidRDefault="00BC1ADA" w:rsidP="008816A6">
            <w:pPr>
              <w:spacing w:before="20" w:after="20"/>
              <w:rPr>
                <w:b/>
                <w:bCs/>
              </w:rPr>
            </w:pPr>
            <w:r>
              <w:rPr>
                <w:b/>
                <w:bCs/>
              </w:rPr>
              <w:t>Trung tâm NCCGCN</w:t>
            </w:r>
          </w:p>
        </w:tc>
        <w:tc>
          <w:tcPr>
            <w:tcW w:w="1701" w:type="dxa"/>
          </w:tcPr>
          <w:p w:rsidR="00BC1ADA" w:rsidRPr="003C65F9" w:rsidRDefault="00BC1ADA" w:rsidP="008816A6">
            <w:pPr>
              <w:spacing w:before="20" w:after="20"/>
            </w:pPr>
            <w:r>
              <w:t>Không có</w:t>
            </w:r>
          </w:p>
        </w:tc>
        <w:tc>
          <w:tcPr>
            <w:tcW w:w="1134" w:type="dxa"/>
          </w:tcPr>
          <w:p w:rsidR="00BC1ADA" w:rsidRPr="006D55A5" w:rsidRDefault="00BC1ADA" w:rsidP="008816A6">
            <w:pPr>
              <w:spacing w:before="20" w:after="20"/>
              <w:rPr>
                <w:rFonts w:ascii="VNI-Times" w:hAnsi="VNI-Times"/>
              </w:rPr>
            </w:pPr>
          </w:p>
        </w:tc>
        <w:tc>
          <w:tcPr>
            <w:tcW w:w="5245" w:type="dxa"/>
            <w:vAlign w:val="center"/>
          </w:tcPr>
          <w:p w:rsidR="00BC1ADA" w:rsidRPr="00CD2725" w:rsidRDefault="00BC1ADA" w:rsidP="008816A6">
            <w:pPr>
              <w:spacing w:before="20" w:after="20"/>
              <w:jc w:val="both"/>
            </w:pPr>
          </w:p>
        </w:tc>
        <w:tc>
          <w:tcPr>
            <w:tcW w:w="1559" w:type="dxa"/>
          </w:tcPr>
          <w:p w:rsidR="00BC1ADA" w:rsidRDefault="00BC1ADA" w:rsidP="008816A6">
            <w:pPr>
              <w:spacing w:before="20" w:after="20"/>
              <w:rPr>
                <w:rFonts w:ascii="VNI-Times" w:hAnsi="VNI-Times"/>
              </w:rPr>
            </w:pPr>
          </w:p>
        </w:tc>
        <w:tc>
          <w:tcPr>
            <w:tcW w:w="2552" w:type="dxa"/>
          </w:tcPr>
          <w:p w:rsidR="00BC1ADA" w:rsidRPr="00EB5C20" w:rsidRDefault="00BC1ADA" w:rsidP="008816A6">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182BD6" w:rsidRDefault="00BC1ADA" w:rsidP="00C45C5B">
            <w:pPr>
              <w:spacing w:before="20" w:after="20"/>
              <w:rPr>
                <w:b/>
                <w:bCs/>
              </w:rPr>
            </w:pPr>
            <w:r>
              <w:rPr>
                <w:b/>
                <w:bCs/>
              </w:rPr>
              <w:t>Phòng TCCB</w:t>
            </w:r>
          </w:p>
        </w:tc>
        <w:tc>
          <w:tcPr>
            <w:tcW w:w="1701" w:type="dxa"/>
          </w:tcPr>
          <w:p w:rsidR="00BC1ADA" w:rsidRDefault="00BC1ADA" w:rsidP="00655832">
            <w:pPr>
              <w:spacing w:before="20" w:after="20"/>
            </w:pPr>
          </w:p>
        </w:tc>
        <w:tc>
          <w:tcPr>
            <w:tcW w:w="1134" w:type="dxa"/>
          </w:tcPr>
          <w:p w:rsidR="00BC1ADA" w:rsidRPr="00475445" w:rsidRDefault="00BC1ADA" w:rsidP="00C36F75">
            <w:pPr>
              <w:spacing w:before="20" w:after="20"/>
            </w:pPr>
          </w:p>
        </w:tc>
        <w:tc>
          <w:tcPr>
            <w:tcW w:w="5245" w:type="dxa"/>
          </w:tcPr>
          <w:p w:rsidR="00BC1ADA" w:rsidRDefault="00BC1ADA" w:rsidP="00DC11E0">
            <w:pPr>
              <w:spacing w:before="20" w:after="20"/>
            </w:pPr>
            <w:r>
              <w:t>-Mục 10: + Chưa thực hiện chính sách hỗ trợ nhóm nghiên cứu trọng điểm.</w:t>
            </w:r>
          </w:p>
          <w:p w:rsidR="00BC1ADA" w:rsidRPr="007A082C" w:rsidRDefault="00BC1ADA" w:rsidP="00DC11E0">
            <w:pPr>
              <w:spacing w:before="20" w:after="20"/>
            </w:pPr>
            <w:r>
              <w:t>+ Chưa có dự án xây dựng và thí điểm chính sách giảng viên làm nghiên cứu phối hợp triển khai chỉ số đánh giá NCKH giảng viên.</w:t>
            </w:r>
          </w:p>
        </w:tc>
        <w:tc>
          <w:tcPr>
            <w:tcW w:w="1559" w:type="dxa"/>
          </w:tcPr>
          <w:p w:rsidR="00BC1ADA" w:rsidRPr="007A082C" w:rsidRDefault="00BC1ADA" w:rsidP="00DC11E0">
            <w:pPr>
              <w:spacing w:before="20" w:after="20"/>
            </w:pPr>
            <w:r>
              <w:t>Đơn vị chủ trì (PQLKH-QHQT) chưa thực hiện. Tùy thuộc vào đơn vị chủ trì.</w:t>
            </w:r>
          </w:p>
        </w:tc>
        <w:tc>
          <w:tcPr>
            <w:tcW w:w="2552" w:type="dxa"/>
          </w:tcPr>
          <w:p w:rsidR="00BC1ADA" w:rsidRPr="007D582C" w:rsidRDefault="00BC1ADA" w:rsidP="00655832">
            <w:pPr>
              <w:spacing w:before="20" w:after="20"/>
              <w:rPr>
                <w:lang w:val="vi-VN"/>
              </w:rPr>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475445" w:rsidRDefault="00BC1ADA" w:rsidP="00C45C5B">
            <w:pPr>
              <w:spacing w:before="20" w:after="20"/>
              <w:rPr>
                <w:b/>
                <w:bCs/>
              </w:rPr>
            </w:pPr>
            <w:r>
              <w:rPr>
                <w:b/>
                <w:bCs/>
              </w:rPr>
              <w:t>Thư viện</w:t>
            </w:r>
          </w:p>
        </w:tc>
        <w:tc>
          <w:tcPr>
            <w:tcW w:w="1701" w:type="dxa"/>
            <w:vAlign w:val="center"/>
          </w:tcPr>
          <w:p w:rsidR="00BC1ADA" w:rsidRPr="00475445" w:rsidRDefault="00BC1ADA" w:rsidP="00655832">
            <w:pPr>
              <w:spacing w:before="20" w:after="20"/>
            </w:pPr>
          </w:p>
        </w:tc>
        <w:tc>
          <w:tcPr>
            <w:tcW w:w="1134" w:type="dxa"/>
            <w:vAlign w:val="center"/>
          </w:tcPr>
          <w:p w:rsidR="00BC1ADA" w:rsidRPr="00475445" w:rsidRDefault="00BC1ADA" w:rsidP="00655832">
            <w:pPr>
              <w:spacing w:before="20" w:after="20"/>
            </w:pPr>
          </w:p>
        </w:tc>
        <w:tc>
          <w:tcPr>
            <w:tcW w:w="5245" w:type="dxa"/>
          </w:tcPr>
          <w:p w:rsidR="00BC1ADA" w:rsidRDefault="00BC1ADA" w:rsidP="00917619">
            <w:pPr>
              <w:spacing w:before="20" w:after="20"/>
              <w:ind w:firstLine="34"/>
            </w:pPr>
            <w:r>
              <w:t xml:space="preserve">MTCL của Trường do đơn vị chủ trì: </w:t>
            </w:r>
          </w:p>
          <w:p w:rsidR="00BC1ADA" w:rsidRDefault="00BC1ADA" w:rsidP="00917619">
            <w:pPr>
              <w:spacing w:before="20" w:after="20"/>
              <w:ind w:firstLine="34"/>
            </w:pPr>
            <w:r>
              <w:t>-Chưa có các kế hoạch . Dự án phát triển thư viện.</w:t>
            </w:r>
          </w:p>
          <w:p w:rsidR="00BC1ADA" w:rsidRDefault="00BC1ADA" w:rsidP="00917619">
            <w:pPr>
              <w:spacing w:before="20" w:after="20"/>
              <w:ind w:firstLine="34"/>
            </w:pPr>
            <w:r>
              <w:t>-Chưa có kế hoạch, dự án phát triển như việc dần đáp ứng yêu cầu các tiêu chuẩn kiểm định chất lượng.</w:t>
            </w:r>
          </w:p>
          <w:p w:rsidR="00BC1ADA" w:rsidRPr="00475445" w:rsidRDefault="00BC1ADA" w:rsidP="00917619">
            <w:pPr>
              <w:spacing w:before="20" w:after="20"/>
              <w:ind w:firstLine="34"/>
            </w:pPr>
            <w:r>
              <w:t>-Chưa xây dựng dự án Trung tâm thông tin Thư viện.</w:t>
            </w:r>
          </w:p>
        </w:tc>
        <w:tc>
          <w:tcPr>
            <w:tcW w:w="1559" w:type="dxa"/>
            <w:vAlign w:val="center"/>
          </w:tcPr>
          <w:p w:rsidR="00BC1ADA" w:rsidRPr="00475445" w:rsidRDefault="00BC1ADA" w:rsidP="00655832">
            <w:pPr>
              <w:spacing w:before="20" w:after="20"/>
              <w:jc w:val="both"/>
            </w:pPr>
          </w:p>
        </w:tc>
        <w:tc>
          <w:tcPr>
            <w:tcW w:w="2552" w:type="dxa"/>
          </w:tcPr>
          <w:p w:rsidR="00BC1ADA" w:rsidRDefault="00BC1ADA" w:rsidP="001C34C2">
            <w:pPr>
              <w:spacing w:before="20" w:after="20"/>
              <w:jc w:val="both"/>
            </w:pPr>
            <w:r>
              <w:t>Cần thực hiện các việc liên quan đến quy trình:</w:t>
            </w:r>
          </w:p>
          <w:p w:rsidR="00BC1ADA" w:rsidRDefault="00BC1ADA" w:rsidP="00655832">
            <w:pPr>
              <w:spacing w:before="20" w:after="20"/>
            </w:pPr>
            <w:r>
              <w:t>-Chỉnh sửa quy trình biên soạn và phát hành giáo trình (31/8/2014).</w:t>
            </w:r>
          </w:p>
          <w:p w:rsidR="00BC1ADA" w:rsidRPr="00122787" w:rsidRDefault="00BC1ADA" w:rsidP="00655832">
            <w:pPr>
              <w:spacing w:before="20" w:after="20"/>
            </w:pPr>
            <w:r>
              <w:t>-Thực hiện biên soạn 04 quy trình mới (15/7/2014).</w:t>
            </w: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1A4BE8" w:rsidRDefault="00BC1ADA" w:rsidP="00C45C5B">
            <w:pPr>
              <w:spacing w:before="20" w:after="20"/>
              <w:rPr>
                <w:b/>
                <w:bCs/>
              </w:rPr>
            </w:pPr>
            <w:r>
              <w:rPr>
                <w:b/>
                <w:bCs/>
              </w:rPr>
              <w:t>Phòng QT&amp;QLDA</w:t>
            </w:r>
          </w:p>
        </w:tc>
        <w:tc>
          <w:tcPr>
            <w:tcW w:w="1701" w:type="dxa"/>
          </w:tcPr>
          <w:p w:rsidR="00BC1ADA" w:rsidRDefault="00BC1ADA" w:rsidP="00655832">
            <w:pPr>
              <w:spacing w:before="20" w:after="20"/>
            </w:pPr>
          </w:p>
        </w:tc>
        <w:tc>
          <w:tcPr>
            <w:tcW w:w="1134" w:type="dxa"/>
          </w:tcPr>
          <w:p w:rsidR="00BC1ADA" w:rsidRPr="006D55A5" w:rsidRDefault="00BC1ADA" w:rsidP="00655832">
            <w:pPr>
              <w:spacing w:before="20" w:after="20"/>
              <w:rPr>
                <w:rFonts w:ascii="VNI-Times" w:hAnsi="VNI-Times"/>
              </w:rPr>
            </w:pPr>
          </w:p>
        </w:tc>
        <w:tc>
          <w:tcPr>
            <w:tcW w:w="5245" w:type="dxa"/>
            <w:vAlign w:val="center"/>
          </w:tcPr>
          <w:p w:rsidR="00BC1ADA" w:rsidRDefault="00BC1ADA" w:rsidP="00655832">
            <w:pPr>
              <w:spacing w:before="20" w:after="20"/>
              <w:jc w:val="both"/>
            </w:pPr>
            <w:r>
              <w:t>-Mục VI.3: chưa có minh chứng v/v tiết kiệm điện (của Trường) 10% so với năm học 2012-2013</w:t>
            </w:r>
          </w:p>
          <w:p w:rsidR="00BC1ADA" w:rsidRPr="00FC0A59" w:rsidRDefault="00BC1ADA" w:rsidP="00655832">
            <w:pPr>
              <w:spacing w:before="20" w:after="20"/>
              <w:jc w:val="both"/>
            </w:pPr>
            <w:r>
              <w:t>-Mục VI.1: chưa lập phương án trình UBND TP.HCM về bổ sung nguồn vốn xây dựng các công trình hỗ trợ dịch vụ sinh viên.</w:t>
            </w:r>
          </w:p>
        </w:tc>
        <w:tc>
          <w:tcPr>
            <w:tcW w:w="1559" w:type="dxa"/>
          </w:tcPr>
          <w:p w:rsidR="00BC1ADA" w:rsidRDefault="00BC1ADA" w:rsidP="00655832">
            <w:pPr>
              <w:spacing w:before="20" w:after="20"/>
            </w:pPr>
          </w:p>
          <w:p w:rsidR="00BC1ADA" w:rsidRDefault="00BC1ADA" w:rsidP="00655832">
            <w:pPr>
              <w:spacing w:before="20" w:after="20"/>
            </w:pPr>
          </w:p>
          <w:p w:rsidR="00BC1ADA" w:rsidRPr="00FC0A59" w:rsidRDefault="00BC1ADA" w:rsidP="00655832">
            <w:pPr>
              <w:spacing w:before="20" w:after="20"/>
            </w:pPr>
            <w:r>
              <w:t xml:space="preserve">BGH nhà trường đã làm việc với công ty đầu tư tài chính, tổ chức viện </w:t>
            </w:r>
            <w:r>
              <w:lastRenderedPageBreak/>
              <w:t>trợ của Pháp, nhưng theo quy định mới phải thay đổi phương án thực hiện, dự kiến xin nguồn vốn vay kích cầu của UBND TP.HCM (cuối năm 2014)</w:t>
            </w:r>
          </w:p>
        </w:tc>
        <w:tc>
          <w:tcPr>
            <w:tcW w:w="2552" w:type="dxa"/>
          </w:tcPr>
          <w:p w:rsidR="00BC1ADA" w:rsidRDefault="00BC1ADA" w:rsidP="00655832">
            <w:pPr>
              <w:spacing w:before="20" w:after="20"/>
              <w:rPr>
                <w:lang w:val="vi-VN"/>
              </w:rPr>
            </w:pPr>
          </w:p>
        </w:tc>
      </w:tr>
      <w:tr w:rsidR="00BC1ADA" w:rsidRPr="00475445" w:rsidTr="00C45C5B">
        <w:trPr>
          <w:trHeight w:val="439"/>
        </w:trPr>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892F41" w:rsidRDefault="00BC1ADA" w:rsidP="00C45C5B">
            <w:pPr>
              <w:spacing w:before="20" w:after="20"/>
              <w:rPr>
                <w:b/>
                <w:bCs/>
              </w:rPr>
            </w:pPr>
            <w:r>
              <w:rPr>
                <w:b/>
                <w:bCs/>
              </w:rPr>
              <w:t>Phòng HCTH</w:t>
            </w:r>
          </w:p>
        </w:tc>
        <w:tc>
          <w:tcPr>
            <w:tcW w:w="1701" w:type="dxa"/>
          </w:tcPr>
          <w:p w:rsidR="00BC1ADA" w:rsidRDefault="00BC1ADA" w:rsidP="00655832">
            <w:pPr>
              <w:spacing w:before="20" w:after="20"/>
              <w:rPr>
                <w:rFonts w:ascii="VNI-Times" w:hAnsi="VNI-Times"/>
              </w:rPr>
            </w:pPr>
          </w:p>
        </w:tc>
        <w:tc>
          <w:tcPr>
            <w:tcW w:w="1134" w:type="dxa"/>
          </w:tcPr>
          <w:p w:rsidR="00BC1ADA" w:rsidRPr="00B83045" w:rsidRDefault="00BC1ADA" w:rsidP="006E77C1">
            <w:pPr>
              <w:spacing w:before="20" w:after="20"/>
            </w:pPr>
          </w:p>
        </w:tc>
        <w:tc>
          <w:tcPr>
            <w:tcW w:w="5245" w:type="dxa"/>
          </w:tcPr>
          <w:p w:rsidR="00BC1ADA" w:rsidRPr="00B83045" w:rsidRDefault="00BC1ADA" w:rsidP="00E853C0">
            <w:pPr>
              <w:spacing w:before="20" w:after="20"/>
            </w:pPr>
            <w:r>
              <w:t>-MTCL của Trường do đơn vị chủ trì: chưa có kết quả khảo sát 70% HSSV và CBVC hài lòng về thái độ phục vụ của các đơn vị trong nhà trường.</w:t>
            </w:r>
          </w:p>
        </w:tc>
        <w:tc>
          <w:tcPr>
            <w:tcW w:w="1559" w:type="dxa"/>
          </w:tcPr>
          <w:p w:rsidR="00BC1ADA" w:rsidRPr="000B05B6" w:rsidRDefault="00BC1ADA" w:rsidP="00655832">
            <w:pPr>
              <w:spacing w:before="20" w:after="20"/>
            </w:pPr>
            <w:r>
              <w:t>14/7/2014</w:t>
            </w:r>
          </w:p>
        </w:tc>
        <w:tc>
          <w:tcPr>
            <w:tcW w:w="2552" w:type="dxa"/>
          </w:tcPr>
          <w:p w:rsidR="00BC1ADA" w:rsidRDefault="00BC1ADA" w:rsidP="002D2EE9">
            <w:pPr>
              <w:spacing w:before="20" w:after="20"/>
            </w:pPr>
            <w:r>
              <w:t xml:space="preserve">-Phòng đề nghị P.ĐBCL và BGH xem xét, phân công lại đơn vị chịu trách nhiệm cho Quy trình nhân bản đề thi. </w:t>
            </w: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182BD6" w:rsidRDefault="00BC1ADA" w:rsidP="00C45C5B">
            <w:pPr>
              <w:spacing w:before="20" w:after="20"/>
              <w:rPr>
                <w:b/>
                <w:bCs/>
              </w:rPr>
            </w:pPr>
            <w:r>
              <w:rPr>
                <w:b/>
                <w:bCs/>
              </w:rPr>
              <w:t>Phòng CTHSSV</w:t>
            </w:r>
          </w:p>
        </w:tc>
        <w:tc>
          <w:tcPr>
            <w:tcW w:w="1701" w:type="dxa"/>
          </w:tcPr>
          <w:p w:rsidR="00BC1ADA" w:rsidRDefault="00BC1ADA" w:rsidP="00BD520F">
            <w:pPr>
              <w:spacing w:before="20" w:after="20"/>
            </w:pPr>
          </w:p>
        </w:tc>
        <w:tc>
          <w:tcPr>
            <w:tcW w:w="1134" w:type="dxa"/>
            <w:vAlign w:val="center"/>
          </w:tcPr>
          <w:p w:rsidR="00BC1ADA" w:rsidRPr="00475445" w:rsidRDefault="00BC1ADA" w:rsidP="007422CD">
            <w:pPr>
              <w:spacing w:before="20" w:after="20"/>
            </w:pPr>
          </w:p>
        </w:tc>
        <w:tc>
          <w:tcPr>
            <w:tcW w:w="5245" w:type="dxa"/>
          </w:tcPr>
          <w:p w:rsidR="00BC1ADA" w:rsidRDefault="00BC1ADA" w:rsidP="002A55D9">
            <w:pPr>
              <w:spacing w:before="20" w:after="20"/>
            </w:pPr>
            <w:r>
              <w:t>-Chưa cập nhật phiếu khảo sát doanh nghiệp trong quy trình “Đánh giá sự thỏa mãn khách hàng đối với CTĐT”</w:t>
            </w:r>
          </w:p>
        </w:tc>
        <w:tc>
          <w:tcPr>
            <w:tcW w:w="1559" w:type="dxa"/>
          </w:tcPr>
          <w:p w:rsidR="00BC1ADA" w:rsidRDefault="00BC1ADA" w:rsidP="00917619">
            <w:pPr>
              <w:spacing w:before="20" w:after="20"/>
            </w:pPr>
            <w:r>
              <w:t>20/8/2014</w:t>
            </w:r>
          </w:p>
          <w:p w:rsidR="00BC1ADA" w:rsidRPr="00D95CCE" w:rsidRDefault="00BC1ADA" w:rsidP="00BC58AC">
            <w:pPr>
              <w:spacing w:before="20" w:after="20"/>
              <w:rPr>
                <w:lang w:val="vi-VN"/>
              </w:rPr>
            </w:pPr>
          </w:p>
        </w:tc>
        <w:tc>
          <w:tcPr>
            <w:tcW w:w="2552" w:type="dxa"/>
          </w:tcPr>
          <w:p w:rsidR="00BC1ADA" w:rsidRDefault="00BC1ADA" w:rsidP="006471AB">
            <w:pPr>
              <w:spacing w:before="20" w:after="20"/>
            </w:pPr>
            <w:r>
              <w:t>- Các Quy trình đang chỉnh sửa</w:t>
            </w: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182BD6" w:rsidRDefault="00BC1ADA" w:rsidP="00C45C5B">
            <w:pPr>
              <w:spacing w:before="20" w:after="20"/>
              <w:rPr>
                <w:b/>
                <w:bCs/>
              </w:rPr>
            </w:pPr>
            <w:r>
              <w:rPr>
                <w:b/>
                <w:bCs/>
              </w:rPr>
              <w:t>Phòng Đào tạo</w:t>
            </w:r>
          </w:p>
        </w:tc>
        <w:tc>
          <w:tcPr>
            <w:tcW w:w="1701" w:type="dxa"/>
          </w:tcPr>
          <w:p w:rsidR="00BC1ADA" w:rsidRDefault="00BC1ADA" w:rsidP="007422CD">
            <w:pPr>
              <w:spacing w:before="20" w:after="20"/>
            </w:pPr>
          </w:p>
        </w:tc>
        <w:tc>
          <w:tcPr>
            <w:tcW w:w="1134" w:type="dxa"/>
            <w:vAlign w:val="center"/>
          </w:tcPr>
          <w:p w:rsidR="00BC1ADA" w:rsidRPr="00475445" w:rsidRDefault="00BC1ADA" w:rsidP="007422CD">
            <w:pPr>
              <w:spacing w:before="20" w:after="20"/>
            </w:pPr>
          </w:p>
        </w:tc>
        <w:tc>
          <w:tcPr>
            <w:tcW w:w="5245" w:type="dxa"/>
          </w:tcPr>
          <w:p w:rsidR="00BC1ADA" w:rsidRDefault="00BC1ADA" w:rsidP="006673E4">
            <w:pPr>
              <w:spacing w:before="20" w:after="20"/>
            </w:pPr>
            <w:r>
              <w:t>-Mục IV.2: chưa phối hợp với các khoa chuẩn bị đội ngũ, xây dựng kế hoạch và tổ  chức thực hiện về giảng dạy tiếng Anh một số môn chuyên ngành của hai năm cuối.</w:t>
            </w:r>
          </w:p>
        </w:tc>
        <w:tc>
          <w:tcPr>
            <w:tcW w:w="1559" w:type="dxa"/>
            <w:vAlign w:val="center"/>
          </w:tcPr>
          <w:p w:rsidR="00BC1ADA" w:rsidRPr="00475445" w:rsidRDefault="00BC1ADA" w:rsidP="00BE3E6D">
            <w:pPr>
              <w:spacing w:before="20" w:after="20"/>
              <w:jc w:val="both"/>
            </w:pPr>
          </w:p>
        </w:tc>
        <w:tc>
          <w:tcPr>
            <w:tcW w:w="2552" w:type="dxa"/>
          </w:tcPr>
          <w:p w:rsidR="00BC1ADA" w:rsidRDefault="00BC1ADA" w:rsidP="007231D0">
            <w:pPr>
              <w:spacing w:before="20" w:after="20"/>
              <w:jc w:val="both"/>
            </w:pPr>
            <w:r>
              <w:t>Cần thực hiện các việc liên quan đến quy trình:</w:t>
            </w:r>
          </w:p>
          <w:p w:rsidR="00BC1ADA" w:rsidRDefault="00BC1ADA" w:rsidP="006471AB">
            <w:pPr>
              <w:spacing w:before="20" w:after="20"/>
            </w:pPr>
            <w:r>
              <w:t>-Chỉnh sửa các quy trình hiện hành.</w:t>
            </w:r>
          </w:p>
          <w:p w:rsidR="00BC1ADA" w:rsidRDefault="00BC1ADA" w:rsidP="006471AB">
            <w:pPr>
              <w:spacing w:before="20" w:after="20"/>
            </w:pPr>
            <w:r>
              <w:t>-Thiết lập 08 quy trình mới của phòng.</w:t>
            </w:r>
          </w:p>
          <w:p w:rsidR="00BC1ADA" w:rsidRDefault="00BC1ADA" w:rsidP="006471AB">
            <w:pPr>
              <w:spacing w:before="20" w:after="20"/>
            </w:pPr>
            <w:r>
              <w:t>-Cập nhật 03 quy trình mới ban hành và phê duyệt.</w:t>
            </w:r>
          </w:p>
          <w:p w:rsidR="00BC1ADA" w:rsidRDefault="00BC1ADA" w:rsidP="000B307C">
            <w:pPr>
              <w:spacing w:before="20" w:after="20"/>
            </w:pPr>
            <w:r>
              <w:t xml:space="preserve">Phòng đề nghị BGH phân công lại đơn vị chịu trách nhiệm cho </w:t>
            </w:r>
            <w:r>
              <w:lastRenderedPageBreak/>
              <w:t>Quy trình ra đề thi và bảo mật đề thi viết.</w:t>
            </w: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Default="00BC1ADA" w:rsidP="00C45C5B">
            <w:pPr>
              <w:spacing w:before="20" w:after="20"/>
              <w:rPr>
                <w:b/>
                <w:bCs/>
              </w:rPr>
            </w:pPr>
            <w:r>
              <w:rPr>
                <w:b/>
                <w:bCs/>
              </w:rPr>
              <w:t>Phòng QLKH-QHQT</w:t>
            </w:r>
          </w:p>
        </w:tc>
        <w:tc>
          <w:tcPr>
            <w:tcW w:w="1701" w:type="dxa"/>
            <w:vAlign w:val="center"/>
          </w:tcPr>
          <w:p w:rsidR="00BC1ADA" w:rsidRDefault="00BC1ADA" w:rsidP="0077149A">
            <w:pPr>
              <w:spacing w:before="20" w:after="20"/>
              <w:rPr>
                <w:lang w:val="vi-VN"/>
              </w:rPr>
            </w:pPr>
          </w:p>
        </w:tc>
        <w:tc>
          <w:tcPr>
            <w:tcW w:w="1134" w:type="dxa"/>
          </w:tcPr>
          <w:p w:rsidR="00BC1ADA" w:rsidRPr="00380BBC" w:rsidRDefault="00BC1ADA" w:rsidP="00655832">
            <w:pPr>
              <w:spacing w:before="20" w:after="20"/>
            </w:pPr>
          </w:p>
        </w:tc>
        <w:tc>
          <w:tcPr>
            <w:tcW w:w="5245" w:type="dxa"/>
          </w:tcPr>
          <w:p w:rsidR="00BC1ADA" w:rsidRDefault="00BC1ADA" w:rsidP="00655832">
            <w:pPr>
              <w:spacing w:before="20" w:after="20"/>
            </w:pPr>
            <w:r>
              <w:t>-II.2: Chưa có minh chứng về kế hoạch phân kỳ chi tiết để thực hiện KHCL trung hạn.</w:t>
            </w:r>
          </w:p>
          <w:p w:rsidR="00BC1ADA" w:rsidRDefault="00BC1ADA" w:rsidP="00655832">
            <w:pPr>
              <w:spacing w:before="20" w:after="20"/>
            </w:pPr>
            <w:r>
              <w:t>-V.3: Chưa đạt được các mục tiêu của dự án Lattitude (có ký kết biên bản làm việc).</w:t>
            </w:r>
          </w:p>
          <w:p w:rsidR="00BC1ADA" w:rsidRDefault="00BC1ADA" w:rsidP="00655832">
            <w:pPr>
              <w:spacing w:before="20" w:after="20"/>
            </w:pPr>
            <w:r>
              <w:t>-V.3: Chưa có minh chứng về việc tăng số lượng CBGD được bồi dưỡng chuyên môn và ngoại ngữ.</w:t>
            </w:r>
          </w:p>
          <w:p w:rsidR="00BC1ADA" w:rsidRPr="00C10719" w:rsidRDefault="00BC1ADA" w:rsidP="00655832">
            <w:pPr>
              <w:spacing w:before="20" w:after="20"/>
            </w:pPr>
            <w:r>
              <w:t>-Không thực hiện: lập tổ xây dựng dự án ODA.(MTCL của Trường do đơn vị chủ trì)</w:t>
            </w:r>
          </w:p>
        </w:tc>
        <w:tc>
          <w:tcPr>
            <w:tcW w:w="1559" w:type="dxa"/>
          </w:tcPr>
          <w:p w:rsidR="00BC1ADA" w:rsidRDefault="00BC1ADA" w:rsidP="00986C63">
            <w:pPr>
              <w:spacing w:before="20" w:after="20"/>
            </w:pPr>
            <w:r>
              <w:t>14/7/2014</w:t>
            </w:r>
          </w:p>
          <w:p w:rsidR="00BC1ADA" w:rsidRDefault="00BC1ADA" w:rsidP="00986C63">
            <w:pPr>
              <w:spacing w:before="20" w:after="20"/>
            </w:pPr>
          </w:p>
          <w:p w:rsidR="00BC1ADA" w:rsidRDefault="00BC1ADA" w:rsidP="00986C63">
            <w:pPr>
              <w:spacing w:before="20" w:after="20"/>
            </w:pPr>
          </w:p>
          <w:p w:rsidR="00BC1ADA" w:rsidRDefault="00BC1ADA" w:rsidP="00986C63">
            <w:pPr>
              <w:spacing w:before="20" w:after="20"/>
            </w:pPr>
          </w:p>
          <w:p w:rsidR="00BC1ADA" w:rsidRDefault="00BC1ADA" w:rsidP="00986C63">
            <w:pPr>
              <w:spacing w:before="20" w:after="20"/>
            </w:pPr>
          </w:p>
          <w:p w:rsidR="00BC1ADA" w:rsidRDefault="00BC1ADA" w:rsidP="00986C63">
            <w:pPr>
              <w:spacing w:before="20" w:after="20"/>
            </w:pPr>
          </w:p>
          <w:p w:rsidR="00BC1ADA" w:rsidRPr="00041369" w:rsidRDefault="00BC1ADA" w:rsidP="00986C63">
            <w:pPr>
              <w:spacing w:before="20" w:after="20"/>
              <w:rPr>
                <w:lang w:val="vi-VN"/>
              </w:rPr>
            </w:pPr>
            <w:r>
              <w:t>-Giải trình.</w:t>
            </w:r>
          </w:p>
        </w:tc>
        <w:tc>
          <w:tcPr>
            <w:tcW w:w="2552" w:type="dxa"/>
          </w:tcPr>
          <w:p w:rsidR="00BC1ADA" w:rsidRPr="00C10719" w:rsidRDefault="00BC1ADA" w:rsidP="00655832">
            <w:pPr>
              <w:spacing w:before="20" w:after="20"/>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Default="00BC1ADA" w:rsidP="00C45C5B">
            <w:pPr>
              <w:spacing w:before="20" w:after="20"/>
              <w:rPr>
                <w:b/>
                <w:bCs/>
              </w:rPr>
            </w:pPr>
            <w:r>
              <w:rPr>
                <w:b/>
                <w:bCs/>
              </w:rPr>
              <w:t>Phòng KHTC</w:t>
            </w:r>
          </w:p>
        </w:tc>
        <w:tc>
          <w:tcPr>
            <w:tcW w:w="1701" w:type="dxa"/>
          </w:tcPr>
          <w:p w:rsidR="00BC1ADA" w:rsidRDefault="00BC1ADA" w:rsidP="00655832">
            <w:pPr>
              <w:spacing w:before="20" w:after="20"/>
              <w:rPr>
                <w:lang w:val="vi-VN"/>
              </w:rPr>
            </w:pPr>
          </w:p>
        </w:tc>
        <w:tc>
          <w:tcPr>
            <w:tcW w:w="1134" w:type="dxa"/>
          </w:tcPr>
          <w:p w:rsidR="00BC1ADA" w:rsidRPr="004B537E" w:rsidRDefault="00BC1ADA" w:rsidP="00655832">
            <w:pPr>
              <w:spacing w:before="20" w:after="20"/>
            </w:pPr>
          </w:p>
        </w:tc>
        <w:tc>
          <w:tcPr>
            <w:tcW w:w="5245" w:type="dxa"/>
            <w:vAlign w:val="center"/>
          </w:tcPr>
          <w:p w:rsidR="00BC1ADA" w:rsidRDefault="00BC1ADA" w:rsidP="0016598A">
            <w:pPr>
              <w:spacing w:before="20" w:after="20"/>
              <w:jc w:val="both"/>
            </w:pPr>
            <w:r>
              <w:t>-Mục I.2: thiếu minh chứng về sự hài lòng của CBVC và HSSV về thái độ phục vụ của đơn vị.</w:t>
            </w:r>
          </w:p>
          <w:p w:rsidR="00BC1ADA" w:rsidRPr="005776E4" w:rsidRDefault="00BC1ADA" w:rsidP="0016598A">
            <w:pPr>
              <w:spacing w:before="20" w:after="20"/>
              <w:jc w:val="both"/>
            </w:pPr>
            <w:r>
              <w:t>-Mục II.2: thiếu minh chứng cho việc tăng cường giám sát, kiểm tra và hướng dẫn quyết toán nguồn thu tại các đơn vị.</w:t>
            </w:r>
          </w:p>
        </w:tc>
        <w:tc>
          <w:tcPr>
            <w:tcW w:w="1559" w:type="dxa"/>
          </w:tcPr>
          <w:p w:rsidR="00BC1ADA" w:rsidRDefault="00BC1ADA" w:rsidP="00655832">
            <w:pPr>
              <w:spacing w:before="20" w:after="20"/>
              <w:jc w:val="center"/>
            </w:pPr>
          </w:p>
          <w:p w:rsidR="00BC1ADA" w:rsidRDefault="00BC1ADA" w:rsidP="00655832">
            <w:pPr>
              <w:spacing w:before="20" w:after="20"/>
              <w:jc w:val="center"/>
            </w:pPr>
          </w:p>
          <w:p w:rsidR="00BC1ADA" w:rsidRPr="005776E4" w:rsidRDefault="00BC1ADA" w:rsidP="00655832">
            <w:pPr>
              <w:spacing w:before="20" w:after="20"/>
              <w:jc w:val="center"/>
            </w:pPr>
            <w:r>
              <w:t>15/7/2014</w:t>
            </w:r>
          </w:p>
        </w:tc>
        <w:tc>
          <w:tcPr>
            <w:tcW w:w="2552" w:type="dxa"/>
          </w:tcPr>
          <w:p w:rsidR="00BC1ADA" w:rsidRPr="003902CB" w:rsidRDefault="00BC1ADA" w:rsidP="00655832">
            <w:pPr>
              <w:spacing w:before="20" w:after="20"/>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871A89" w:rsidRDefault="00BC1ADA" w:rsidP="00C45C5B">
            <w:pPr>
              <w:spacing w:before="20" w:after="20"/>
              <w:rPr>
                <w:b/>
                <w:bCs/>
              </w:rPr>
            </w:pPr>
            <w:r>
              <w:rPr>
                <w:b/>
                <w:bCs/>
              </w:rPr>
              <w:t>Trung tâm Việt Đức</w:t>
            </w:r>
          </w:p>
        </w:tc>
        <w:tc>
          <w:tcPr>
            <w:tcW w:w="1701" w:type="dxa"/>
          </w:tcPr>
          <w:p w:rsidR="00BC1ADA" w:rsidRPr="007422CD" w:rsidRDefault="00BC1ADA" w:rsidP="0077149A">
            <w:pPr>
              <w:spacing w:before="20" w:after="20"/>
            </w:pPr>
          </w:p>
        </w:tc>
        <w:tc>
          <w:tcPr>
            <w:tcW w:w="1134" w:type="dxa"/>
          </w:tcPr>
          <w:p w:rsidR="00BC1ADA" w:rsidRPr="007422CD" w:rsidRDefault="00BC1ADA" w:rsidP="0077149A">
            <w:pPr>
              <w:spacing w:before="20" w:after="20"/>
            </w:pPr>
          </w:p>
        </w:tc>
        <w:tc>
          <w:tcPr>
            <w:tcW w:w="5245" w:type="dxa"/>
          </w:tcPr>
          <w:p w:rsidR="00BC1ADA" w:rsidRDefault="00BC1ADA" w:rsidP="0077149A">
            <w:pPr>
              <w:spacing w:before="20" w:after="20"/>
            </w:pPr>
            <w:r>
              <w:t>-Mục II.2: chưa hoàn thành đánh giá việc thực hiện KHCL trung hạn.</w:t>
            </w:r>
          </w:p>
          <w:p w:rsidR="00BC1ADA" w:rsidRPr="005C1FB1" w:rsidRDefault="00BC1ADA" w:rsidP="0077149A">
            <w:pPr>
              <w:spacing w:before="20" w:after="20"/>
            </w:pPr>
            <w:r>
              <w:t>-Mục III.3: chưa có minh chứng việc duy trì nề nếp thực hiện quy chế giảng dạy.</w:t>
            </w:r>
          </w:p>
        </w:tc>
        <w:tc>
          <w:tcPr>
            <w:tcW w:w="1559" w:type="dxa"/>
          </w:tcPr>
          <w:p w:rsidR="00BC1ADA" w:rsidRPr="007C4E83" w:rsidRDefault="00BC1ADA" w:rsidP="00655832">
            <w:pPr>
              <w:spacing w:before="20" w:after="20"/>
              <w:jc w:val="center"/>
              <w:rPr>
                <w:lang w:val="vi-VN"/>
              </w:rPr>
            </w:pPr>
          </w:p>
        </w:tc>
        <w:tc>
          <w:tcPr>
            <w:tcW w:w="2552" w:type="dxa"/>
          </w:tcPr>
          <w:p w:rsidR="00BC1ADA" w:rsidRPr="003902CB" w:rsidRDefault="00BC1ADA" w:rsidP="00655832">
            <w:pPr>
              <w:spacing w:before="20" w:after="20"/>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182BD6" w:rsidRDefault="00BC1ADA" w:rsidP="00C45C5B">
            <w:pPr>
              <w:spacing w:before="20" w:after="20"/>
              <w:rPr>
                <w:rFonts w:ascii="VNI-Times" w:hAnsi="VNI-Times"/>
                <w:b/>
                <w:bCs/>
              </w:rPr>
            </w:pPr>
            <w:r>
              <w:rPr>
                <w:rFonts w:ascii="VNI-Times" w:hAnsi="VNI-Times"/>
                <w:b/>
                <w:bCs/>
              </w:rPr>
              <w:t>Trung</w:t>
            </w:r>
            <w:r w:rsidRPr="00B2356D">
              <w:rPr>
                <w:b/>
                <w:bCs/>
              </w:rPr>
              <w:t xml:space="preserve"> tâm</w:t>
            </w:r>
            <w:r>
              <w:rPr>
                <w:rFonts w:ascii="VNI-Times" w:hAnsi="VNI-Times"/>
                <w:b/>
                <w:bCs/>
              </w:rPr>
              <w:t xml:space="preserve"> TTMT</w:t>
            </w:r>
          </w:p>
        </w:tc>
        <w:tc>
          <w:tcPr>
            <w:tcW w:w="1701" w:type="dxa"/>
          </w:tcPr>
          <w:p w:rsidR="00BC1ADA" w:rsidRDefault="00BC1ADA" w:rsidP="0077149A">
            <w:pPr>
              <w:spacing w:before="20" w:after="20"/>
            </w:pPr>
          </w:p>
        </w:tc>
        <w:tc>
          <w:tcPr>
            <w:tcW w:w="1134" w:type="dxa"/>
            <w:vAlign w:val="center"/>
          </w:tcPr>
          <w:p w:rsidR="00BC1ADA" w:rsidRPr="00475445" w:rsidRDefault="00BC1ADA" w:rsidP="0077149A">
            <w:pPr>
              <w:spacing w:before="20" w:after="20"/>
            </w:pPr>
          </w:p>
        </w:tc>
        <w:tc>
          <w:tcPr>
            <w:tcW w:w="5245" w:type="dxa"/>
          </w:tcPr>
          <w:p w:rsidR="00BC1ADA" w:rsidRDefault="00BC1ADA" w:rsidP="00986C63">
            <w:pPr>
              <w:spacing w:before="20" w:after="20"/>
            </w:pPr>
            <w:r>
              <w:t>-Mục VI.1: chưa đạt 100% máy tính của phòng thực hành đáp ứng nhu câu sử dụng của GV,SV.</w:t>
            </w:r>
          </w:p>
          <w:p w:rsidR="00BC1ADA" w:rsidRDefault="00BC1ADA" w:rsidP="00986C63">
            <w:pPr>
              <w:spacing w:before="20" w:after="20"/>
            </w:pPr>
            <w:r>
              <w:t>-Mục V.1: chưa đăng ký 01 đề tài cấp cơ sở.</w:t>
            </w:r>
          </w:p>
        </w:tc>
        <w:tc>
          <w:tcPr>
            <w:tcW w:w="1559" w:type="dxa"/>
            <w:vAlign w:val="center"/>
          </w:tcPr>
          <w:p w:rsidR="00BC1ADA" w:rsidRPr="00475445" w:rsidRDefault="00BC1ADA" w:rsidP="0077149A">
            <w:pPr>
              <w:spacing w:before="20" w:after="20"/>
              <w:jc w:val="both"/>
            </w:pPr>
          </w:p>
        </w:tc>
        <w:tc>
          <w:tcPr>
            <w:tcW w:w="2552" w:type="dxa"/>
          </w:tcPr>
          <w:p w:rsidR="00BC1ADA" w:rsidRDefault="00BC1ADA" w:rsidP="0077149A">
            <w:pPr>
              <w:spacing w:before="20" w:after="20"/>
            </w:pPr>
            <w:r>
              <w:t>-Xin trang bị thêm phòng máy tính thực tập và nâng cấp thêm thiết bị phần cứng máy tính. Thực hiện trong HK hè và HKI 2014-2015.</w:t>
            </w:r>
          </w:p>
          <w:p w:rsidR="00BC1ADA" w:rsidRPr="00B2356D" w:rsidRDefault="00BC1ADA" w:rsidP="0077149A">
            <w:pPr>
              <w:spacing w:before="20" w:after="20"/>
            </w:pPr>
            <w:r>
              <w:t>-Đề tài NCKH chuyển sang năm học 2014-2015</w:t>
            </w: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BD55B1" w:rsidRDefault="00BC1ADA" w:rsidP="00C45C5B">
            <w:pPr>
              <w:spacing w:before="20" w:after="20"/>
              <w:rPr>
                <w:b/>
                <w:bCs/>
              </w:rPr>
            </w:pPr>
            <w:r>
              <w:rPr>
                <w:b/>
                <w:bCs/>
              </w:rPr>
              <w:t>Khoa Đào tạo CLC</w:t>
            </w:r>
          </w:p>
        </w:tc>
        <w:tc>
          <w:tcPr>
            <w:tcW w:w="1701" w:type="dxa"/>
          </w:tcPr>
          <w:p w:rsidR="00BC1ADA" w:rsidRPr="007422CD" w:rsidRDefault="00BC1ADA" w:rsidP="0077149A">
            <w:pPr>
              <w:spacing w:before="20" w:after="20"/>
              <w:rPr>
                <w:lang w:val="vi-VN"/>
              </w:rPr>
            </w:pPr>
          </w:p>
        </w:tc>
        <w:tc>
          <w:tcPr>
            <w:tcW w:w="1134" w:type="dxa"/>
          </w:tcPr>
          <w:p w:rsidR="00BC1ADA" w:rsidRPr="006D55A5" w:rsidRDefault="00BC1ADA" w:rsidP="0077149A">
            <w:pPr>
              <w:spacing w:before="20" w:after="20"/>
              <w:rPr>
                <w:rFonts w:ascii="VNI-Times" w:hAnsi="VNI-Times"/>
              </w:rPr>
            </w:pPr>
          </w:p>
        </w:tc>
        <w:tc>
          <w:tcPr>
            <w:tcW w:w="5245" w:type="dxa"/>
            <w:vAlign w:val="center"/>
          </w:tcPr>
          <w:p w:rsidR="00BC1ADA" w:rsidRPr="001573BE" w:rsidRDefault="00BC1ADA" w:rsidP="0077149A">
            <w:pPr>
              <w:spacing w:before="20" w:after="20"/>
              <w:jc w:val="both"/>
            </w:pPr>
            <w:r>
              <w:t>-Mục VI.4: 01 trường hợp vi phạm tiết kiệm điện nước (theo Thông báo của P.TCCB)</w:t>
            </w:r>
          </w:p>
        </w:tc>
        <w:tc>
          <w:tcPr>
            <w:tcW w:w="1559" w:type="dxa"/>
            <w:vAlign w:val="center"/>
          </w:tcPr>
          <w:p w:rsidR="00BC1ADA" w:rsidRPr="00EB5C20" w:rsidRDefault="00BC1ADA" w:rsidP="00655832">
            <w:pPr>
              <w:spacing w:before="20" w:after="20"/>
              <w:jc w:val="both"/>
              <w:rPr>
                <w:lang w:val="vi-VN"/>
              </w:rPr>
            </w:pPr>
          </w:p>
        </w:tc>
        <w:tc>
          <w:tcPr>
            <w:tcW w:w="2552" w:type="dxa"/>
            <w:vAlign w:val="center"/>
          </w:tcPr>
          <w:p w:rsidR="00BC1ADA" w:rsidRPr="00475445" w:rsidRDefault="00BC1ADA" w:rsidP="00655832">
            <w:pPr>
              <w:spacing w:before="20" w:after="20"/>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1A4BE8" w:rsidRDefault="00BC1ADA" w:rsidP="00C45C5B">
            <w:pPr>
              <w:spacing w:before="20" w:after="20"/>
              <w:rPr>
                <w:b/>
                <w:bCs/>
              </w:rPr>
            </w:pPr>
            <w:r>
              <w:rPr>
                <w:b/>
                <w:bCs/>
              </w:rPr>
              <w:t>Khoa CN May &amp;TT</w:t>
            </w:r>
          </w:p>
        </w:tc>
        <w:tc>
          <w:tcPr>
            <w:tcW w:w="1701" w:type="dxa"/>
          </w:tcPr>
          <w:p w:rsidR="00BC1ADA" w:rsidRDefault="00BC1ADA" w:rsidP="0077149A">
            <w:pPr>
              <w:spacing w:before="20" w:after="20"/>
            </w:pPr>
          </w:p>
        </w:tc>
        <w:tc>
          <w:tcPr>
            <w:tcW w:w="1134" w:type="dxa"/>
          </w:tcPr>
          <w:p w:rsidR="00BC1ADA" w:rsidRDefault="00BC1ADA" w:rsidP="0077149A">
            <w:pPr>
              <w:spacing w:before="20" w:after="20"/>
            </w:pPr>
          </w:p>
        </w:tc>
        <w:tc>
          <w:tcPr>
            <w:tcW w:w="5245" w:type="dxa"/>
          </w:tcPr>
          <w:p w:rsidR="00BC1ADA" w:rsidRDefault="00BC1ADA" w:rsidP="0077149A">
            <w:pPr>
              <w:spacing w:before="20" w:after="20"/>
            </w:pPr>
            <w:r>
              <w:t>-Mục III.2: chưa hoàn thành đánh giá việc thực hiện KHCL trung hạn 2011-2013.</w:t>
            </w:r>
          </w:p>
          <w:p w:rsidR="00BC1ADA" w:rsidRPr="00C624DD" w:rsidRDefault="00BC1ADA" w:rsidP="0077149A">
            <w:pPr>
              <w:spacing w:before="20" w:after="20"/>
            </w:pPr>
            <w:r>
              <w:lastRenderedPageBreak/>
              <w:t>-Mục III.4: chưa thực hiện sinh hoạt CLB “Speaking English” 2 tuần/lần.</w:t>
            </w:r>
          </w:p>
        </w:tc>
        <w:tc>
          <w:tcPr>
            <w:tcW w:w="1559" w:type="dxa"/>
            <w:vAlign w:val="center"/>
          </w:tcPr>
          <w:p w:rsidR="00BC1ADA" w:rsidRPr="002B2D53" w:rsidRDefault="00BC1ADA" w:rsidP="00986C63">
            <w:pPr>
              <w:spacing w:before="20" w:after="20"/>
            </w:pPr>
            <w:r w:rsidRPr="002B2D53">
              <w:lastRenderedPageBreak/>
              <w:t>-15/7/2014</w:t>
            </w:r>
          </w:p>
          <w:p w:rsidR="00BC1ADA" w:rsidRPr="002B2D53" w:rsidRDefault="00BC1ADA" w:rsidP="00986C63">
            <w:pPr>
              <w:spacing w:before="20" w:after="20"/>
            </w:pPr>
          </w:p>
          <w:p w:rsidR="00BC1ADA" w:rsidRPr="002B2D53" w:rsidRDefault="00BC1ADA" w:rsidP="0012101F">
            <w:pPr>
              <w:spacing w:before="20" w:after="20"/>
              <w:rPr>
                <w:lang w:val="vi-VN"/>
              </w:rPr>
            </w:pPr>
            <w:r w:rsidRPr="002B2D53">
              <w:lastRenderedPageBreak/>
              <w:t>-HKI năm học 2014-2015</w:t>
            </w:r>
          </w:p>
        </w:tc>
        <w:tc>
          <w:tcPr>
            <w:tcW w:w="2552" w:type="dxa"/>
            <w:vAlign w:val="center"/>
          </w:tcPr>
          <w:p w:rsidR="00BC1ADA" w:rsidRPr="002B2D53" w:rsidRDefault="00BC1ADA" w:rsidP="0077149A">
            <w:pPr>
              <w:spacing w:before="20" w:after="20"/>
            </w:pPr>
          </w:p>
        </w:tc>
      </w:tr>
      <w:tr w:rsidR="00BC1ADA" w:rsidRPr="00475445" w:rsidTr="00C45C5B">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Pr="00323DB8" w:rsidRDefault="00BC1ADA" w:rsidP="00C45C5B">
            <w:pPr>
              <w:spacing w:before="20" w:after="20"/>
              <w:rPr>
                <w:b/>
                <w:bCs/>
              </w:rPr>
            </w:pPr>
            <w:r>
              <w:rPr>
                <w:b/>
                <w:bCs/>
              </w:rPr>
              <w:t>Khoa CKM</w:t>
            </w:r>
          </w:p>
        </w:tc>
        <w:tc>
          <w:tcPr>
            <w:tcW w:w="1701" w:type="dxa"/>
          </w:tcPr>
          <w:p w:rsidR="00BC1ADA" w:rsidRDefault="00BC1ADA" w:rsidP="007422CD">
            <w:pPr>
              <w:spacing w:before="20" w:after="20"/>
            </w:pPr>
          </w:p>
        </w:tc>
        <w:tc>
          <w:tcPr>
            <w:tcW w:w="1134" w:type="dxa"/>
            <w:vAlign w:val="center"/>
          </w:tcPr>
          <w:p w:rsidR="00BC1ADA" w:rsidRPr="00475445" w:rsidRDefault="00BC1ADA" w:rsidP="007422CD">
            <w:pPr>
              <w:spacing w:before="20" w:after="20"/>
            </w:pPr>
          </w:p>
        </w:tc>
        <w:tc>
          <w:tcPr>
            <w:tcW w:w="5245" w:type="dxa"/>
            <w:vAlign w:val="center"/>
          </w:tcPr>
          <w:p w:rsidR="00BC1ADA" w:rsidRDefault="00BC1ADA" w:rsidP="00D80867">
            <w:pPr>
              <w:spacing w:before="20" w:after="20"/>
              <w:jc w:val="both"/>
            </w:pPr>
            <w:r>
              <w:t>-Mục III.1: chưa có minh chứng về việc triển khai thu thập và phân tích số liệu về tuyể</w:t>
            </w:r>
            <w:r w:rsidR="00D80867">
              <w:t>n sinh và</w:t>
            </w:r>
            <w:r>
              <w:t xml:space="preserve"> NCKH của sinh viên các năm qua. </w:t>
            </w:r>
          </w:p>
        </w:tc>
        <w:tc>
          <w:tcPr>
            <w:tcW w:w="1559" w:type="dxa"/>
          </w:tcPr>
          <w:p w:rsidR="00BC1ADA" w:rsidRPr="00475445" w:rsidRDefault="00BC1ADA" w:rsidP="00986C63">
            <w:pPr>
              <w:spacing w:before="20" w:after="20"/>
            </w:pPr>
            <w:r>
              <w:t>10/7/2014</w:t>
            </w:r>
          </w:p>
        </w:tc>
        <w:tc>
          <w:tcPr>
            <w:tcW w:w="2552" w:type="dxa"/>
          </w:tcPr>
          <w:p w:rsidR="00BC1ADA" w:rsidRDefault="00BC1ADA" w:rsidP="006471AB">
            <w:pPr>
              <w:spacing w:before="20" w:after="20"/>
            </w:pPr>
          </w:p>
        </w:tc>
      </w:tr>
      <w:tr w:rsidR="00BC1ADA" w:rsidRPr="00475445" w:rsidTr="00C45C5B">
        <w:trPr>
          <w:trHeight w:val="675"/>
        </w:trPr>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vAlign w:val="center"/>
          </w:tcPr>
          <w:p w:rsidR="00BC1ADA" w:rsidRDefault="00BC1ADA" w:rsidP="00C45C5B">
            <w:pPr>
              <w:spacing w:before="20" w:after="20"/>
              <w:rPr>
                <w:b/>
                <w:bCs/>
              </w:rPr>
            </w:pPr>
            <w:r>
              <w:rPr>
                <w:b/>
                <w:bCs/>
              </w:rPr>
              <w:t>Khoa XD&amp;CHƯD</w:t>
            </w:r>
          </w:p>
        </w:tc>
        <w:tc>
          <w:tcPr>
            <w:tcW w:w="1701" w:type="dxa"/>
          </w:tcPr>
          <w:p w:rsidR="00BC1ADA" w:rsidRDefault="00BC1ADA" w:rsidP="007422CD">
            <w:pPr>
              <w:spacing w:before="20" w:after="20"/>
            </w:pPr>
          </w:p>
        </w:tc>
        <w:tc>
          <w:tcPr>
            <w:tcW w:w="1134" w:type="dxa"/>
            <w:vAlign w:val="center"/>
          </w:tcPr>
          <w:p w:rsidR="00BC1ADA" w:rsidRPr="00475445" w:rsidRDefault="00BC1ADA" w:rsidP="007422CD">
            <w:pPr>
              <w:spacing w:before="20" w:after="20"/>
            </w:pPr>
          </w:p>
        </w:tc>
        <w:tc>
          <w:tcPr>
            <w:tcW w:w="5245" w:type="dxa"/>
          </w:tcPr>
          <w:p w:rsidR="00BC1ADA" w:rsidRDefault="00BC1ADA" w:rsidP="00B01786">
            <w:pPr>
              <w:spacing w:before="20" w:after="20"/>
            </w:pPr>
            <w:r>
              <w:t>-Mục II.1:chưa có minh chứng v/v có đề án xây dựng khoa thành trung tâm nghiên cứu.</w:t>
            </w:r>
          </w:p>
        </w:tc>
        <w:tc>
          <w:tcPr>
            <w:tcW w:w="1559" w:type="dxa"/>
          </w:tcPr>
          <w:p w:rsidR="00BC1ADA" w:rsidRDefault="00BC1ADA" w:rsidP="00B01786">
            <w:pPr>
              <w:spacing w:before="20" w:after="20"/>
            </w:pPr>
            <w:r>
              <w:t>11/7/2014</w:t>
            </w:r>
          </w:p>
          <w:p w:rsidR="00BC1ADA" w:rsidRDefault="00BC1ADA" w:rsidP="00B01786">
            <w:pPr>
              <w:spacing w:before="20" w:after="20"/>
            </w:pPr>
          </w:p>
        </w:tc>
        <w:tc>
          <w:tcPr>
            <w:tcW w:w="2552" w:type="dxa"/>
          </w:tcPr>
          <w:p w:rsidR="00BC1ADA" w:rsidRDefault="00BC1ADA" w:rsidP="006471AB">
            <w:pPr>
              <w:spacing w:before="20" w:after="20"/>
            </w:pPr>
          </w:p>
        </w:tc>
      </w:tr>
      <w:tr w:rsidR="00BC1ADA" w:rsidRPr="00475445" w:rsidTr="002C5DF8">
        <w:tc>
          <w:tcPr>
            <w:tcW w:w="719" w:type="dxa"/>
            <w:vAlign w:val="center"/>
          </w:tcPr>
          <w:p w:rsidR="00BC1ADA" w:rsidRPr="00475445" w:rsidRDefault="00BC1ADA" w:rsidP="00BD6967">
            <w:pPr>
              <w:numPr>
                <w:ilvl w:val="0"/>
                <w:numId w:val="2"/>
              </w:numPr>
              <w:spacing w:before="100" w:beforeAutospacing="1" w:after="20"/>
              <w:ind w:left="0"/>
              <w:jc w:val="right"/>
            </w:pPr>
          </w:p>
        </w:tc>
        <w:tc>
          <w:tcPr>
            <w:tcW w:w="2366" w:type="dxa"/>
          </w:tcPr>
          <w:p w:rsidR="00BC1ADA" w:rsidRDefault="00BC1ADA" w:rsidP="007422CD">
            <w:pPr>
              <w:spacing w:before="20" w:after="20"/>
              <w:rPr>
                <w:b/>
                <w:bCs/>
              </w:rPr>
            </w:pPr>
            <w:r>
              <w:rPr>
                <w:b/>
                <w:bCs/>
              </w:rPr>
              <w:t>Khoa Điện – Điện tử</w:t>
            </w:r>
          </w:p>
        </w:tc>
        <w:tc>
          <w:tcPr>
            <w:tcW w:w="1701" w:type="dxa"/>
          </w:tcPr>
          <w:p w:rsidR="00BC1ADA" w:rsidRDefault="00BC1ADA" w:rsidP="007422CD">
            <w:pPr>
              <w:spacing w:before="20" w:after="20"/>
            </w:pPr>
          </w:p>
        </w:tc>
        <w:tc>
          <w:tcPr>
            <w:tcW w:w="1134" w:type="dxa"/>
            <w:vAlign w:val="center"/>
          </w:tcPr>
          <w:p w:rsidR="00BC1ADA" w:rsidRPr="00475445" w:rsidRDefault="00BC1ADA" w:rsidP="007422CD">
            <w:pPr>
              <w:spacing w:before="20" w:after="20"/>
            </w:pPr>
          </w:p>
        </w:tc>
        <w:tc>
          <w:tcPr>
            <w:tcW w:w="5245" w:type="dxa"/>
            <w:vAlign w:val="center"/>
          </w:tcPr>
          <w:p w:rsidR="00BC1ADA" w:rsidRDefault="00BC1ADA" w:rsidP="002B2D53">
            <w:pPr>
              <w:spacing w:before="20" w:after="20"/>
              <w:jc w:val="both"/>
            </w:pPr>
            <w:r>
              <w:t>-Mục I.1: chưa thực hiện 70% HSSV và CBVC hài lòng về thái độ phục vụ của các đơn vị.</w:t>
            </w:r>
          </w:p>
          <w:p w:rsidR="00BC1ADA" w:rsidRDefault="00BC1ADA" w:rsidP="00040DE5">
            <w:pPr>
              <w:spacing w:before="20" w:after="20"/>
              <w:jc w:val="both"/>
            </w:pPr>
            <w:r>
              <w:t>-Mục III.4: Không giảm số lần vi phạm quy chế giảng dạy so với năm học trước.</w:t>
            </w:r>
          </w:p>
          <w:p w:rsidR="00BC1ADA" w:rsidRDefault="00BC1ADA" w:rsidP="002B2D53">
            <w:pPr>
              <w:spacing w:before="20" w:after="20"/>
              <w:jc w:val="both"/>
            </w:pPr>
            <w:r>
              <w:t xml:space="preserve"> -Mục VI.2: vi phạm tiết kiệm điện nước</w:t>
            </w:r>
          </w:p>
        </w:tc>
        <w:tc>
          <w:tcPr>
            <w:tcW w:w="1559" w:type="dxa"/>
          </w:tcPr>
          <w:p w:rsidR="00BC1ADA" w:rsidRDefault="00BC1ADA" w:rsidP="005776E4">
            <w:pPr>
              <w:spacing w:before="20" w:after="20"/>
            </w:pPr>
            <w:r>
              <w:t>30/7/2014</w:t>
            </w:r>
          </w:p>
          <w:p w:rsidR="00BC1ADA" w:rsidRDefault="00BC1ADA" w:rsidP="005776E4">
            <w:pPr>
              <w:spacing w:before="20" w:after="20"/>
            </w:pPr>
          </w:p>
          <w:p w:rsidR="00BC1ADA" w:rsidRDefault="00BC1ADA" w:rsidP="005776E4">
            <w:pPr>
              <w:spacing w:before="20" w:after="20"/>
            </w:pPr>
          </w:p>
          <w:p w:rsidR="00BC1ADA" w:rsidRDefault="00BC1ADA" w:rsidP="005776E4">
            <w:pPr>
              <w:spacing w:before="20" w:after="20"/>
            </w:pPr>
            <w:r>
              <w:t>2014-2015</w:t>
            </w:r>
          </w:p>
        </w:tc>
        <w:tc>
          <w:tcPr>
            <w:tcW w:w="2552" w:type="dxa"/>
          </w:tcPr>
          <w:p w:rsidR="00BC1ADA" w:rsidRDefault="00BC1ADA" w:rsidP="006471AB">
            <w:pPr>
              <w:spacing w:before="20" w:after="20"/>
            </w:pPr>
            <w:r>
              <w:t>Quy trình ra đề thi và bảo mật đề thi viết: một số đáp án thiếu chữ ký của trưởng bộ môn.</w:t>
            </w:r>
          </w:p>
        </w:tc>
      </w:tr>
    </w:tbl>
    <w:p w:rsidR="00BD6967" w:rsidRDefault="00BD6967" w:rsidP="00BD6967">
      <w:pPr>
        <w:rPr>
          <w:rFonts w:ascii="VNI-Times" w:hAnsi="VNI-Times"/>
        </w:rPr>
      </w:pPr>
    </w:p>
    <w:p w:rsidR="008C374A" w:rsidRPr="006D55A5" w:rsidRDefault="008C374A" w:rsidP="00BD6967">
      <w:pPr>
        <w:rPr>
          <w:rFonts w:ascii="VNI-Times" w:hAnsi="VNI-Times"/>
        </w:rPr>
      </w:pPr>
    </w:p>
    <w:p w:rsidR="00BD6967" w:rsidRPr="00475445" w:rsidRDefault="00BD6967" w:rsidP="00BD6967">
      <w:pPr>
        <w:tabs>
          <w:tab w:val="center" w:pos="4395"/>
          <w:tab w:val="center" w:pos="10773"/>
        </w:tabs>
        <w:spacing w:line="288" w:lineRule="auto"/>
        <w:rPr>
          <w:i/>
        </w:rPr>
      </w:pPr>
      <w:r w:rsidRPr="00475445">
        <w:rPr>
          <w:i/>
        </w:rPr>
        <w:tab/>
      </w:r>
      <w:r w:rsidRPr="00475445">
        <w:rPr>
          <w:i/>
        </w:rPr>
        <w:tab/>
        <w:t>TP. Hồ</w:t>
      </w:r>
      <w:r w:rsidR="003F57CB">
        <w:rPr>
          <w:i/>
        </w:rPr>
        <w:t xml:space="preserve"> </w:t>
      </w:r>
      <w:r w:rsidR="00AF702F">
        <w:rPr>
          <w:i/>
        </w:rPr>
        <w:t>Chí Minh, ngày</w:t>
      </w:r>
      <w:r w:rsidR="00FC71DF">
        <w:rPr>
          <w:i/>
        </w:rPr>
        <w:t xml:space="preserve"> </w:t>
      </w:r>
      <w:r w:rsidR="003F57CB">
        <w:rPr>
          <w:i/>
        </w:rPr>
        <w:t>1</w:t>
      </w:r>
      <w:r w:rsidR="002B2D53">
        <w:rPr>
          <w:i/>
        </w:rPr>
        <w:t>5</w:t>
      </w:r>
      <w:r w:rsidR="004B537E">
        <w:rPr>
          <w:i/>
        </w:rPr>
        <w:t xml:space="preserve"> </w:t>
      </w:r>
      <w:r w:rsidR="00AF702F">
        <w:rPr>
          <w:i/>
        </w:rPr>
        <w:t xml:space="preserve">tháng </w:t>
      </w:r>
      <w:r w:rsidR="003F57CB">
        <w:rPr>
          <w:i/>
        </w:rPr>
        <w:t>7</w:t>
      </w:r>
      <w:r w:rsidR="00AF702F">
        <w:rPr>
          <w:i/>
        </w:rPr>
        <w:t xml:space="preserve"> năm 201</w:t>
      </w:r>
      <w:r w:rsidR="00933DF5">
        <w:rPr>
          <w:i/>
        </w:rPr>
        <w:t>4</w:t>
      </w:r>
    </w:p>
    <w:p w:rsidR="00BD6967" w:rsidRPr="00475445" w:rsidRDefault="00BD6967" w:rsidP="00BD6967">
      <w:pPr>
        <w:tabs>
          <w:tab w:val="center" w:pos="4395"/>
          <w:tab w:val="center" w:pos="10773"/>
        </w:tabs>
        <w:spacing w:before="40" w:line="288" w:lineRule="auto"/>
        <w:rPr>
          <w:i/>
        </w:rPr>
      </w:pPr>
      <w:r w:rsidRPr="00B45813">
        <w:rPr>
          <w:b/>
          <w:i/>
        </w:rPr>
        <w:t>Nơi</w:t>
      </w:r>
      <w:r w:rsidR="00E94921">
        <w:rPr>
          <w:b/>
          <w:i/>
        </w:rPr>
        <w:t xml:space="preserve"> </w:t>
      </w:r>
      <w:r w:rsidRPr="00B45813">
        <w:rPr>
          <w:b/>
          <w:i/>
        </w:rPr>
        <w:t>nhận:</w:t>
      </w:r>
      <w:r w:rsidRPr="00475445">
        <w:tab/>
      </w:r>
      <w:r w:rsidRPr="00475445">
        <w:rPr>
          <w:b/>
        </w:rPr>
        <w:tab/>
        <w:t xml:space="preserve">TP. </w:t>
      </w:r>
      <w:r w:rsidR="00933DF5">
        <w:rPr>
          <w:b/>
        </w:rPr>
        <w:t>ĐẢM BẢO</w:t>
      </w:r>
      <w:r w:rsidRPr="00475445">
        <w:rPr>
          <w:b/>
        </w:rPr>
        <w:t xml:space="preserve"> CHẤT LƯỢNG</w:t>
      </w:r>
    </w:p>
    <w:p w:rsidR="00BD6967" w:rsidRPr="00933DF5" w:rsidRDefault="00BD6967" w:rsidP="00933DF5">
      <w:pPr>
        <w:numPr>
          <w:ilvl w:val="0"/>
          <w:numId w:val="1"/>
        </w:numPr>
        <w:spacing w:line="288" w:lineRule="auto"/>
        <w:ind w:left="357" w:hanging="357"/>
        <w:rPr>
          <w:sz w:val="22"/>
          <w:szCs w:val="22"/>
        </w:rPr>
      </w:pPr>
      <w:r w:rsidRPr="00B45813">
        <w:rPr>
          <w:sz w:val="22"/>
          <w:szCs w:val="22"/>
        </w:rPr>
        <w:t>Ban giám</w:t>
      </w:r>
      <w:r w:rsidR="00FC71DF">
        <w:rPr>
          <w:sz w:val="22"/>
          <w:szCs w:val="22"/>
        </w:rPr>
        <w:t xml:space="preserve"> </w:t>
      </w:r>
      <w:r w:rsidRPr="00B45813">
        <w:rPr>
          <w:sz w:val="22"/>
          <w:szCs w:val="22"/>
        </w:rPr>
        <w:t>hiệu;</w:t>
      </w:r>
    </w:p>
    <w:p w:rsidR="00BD6967" w:rsidRDefault="00BD6967" w:rsidP="00BD6967">
      <w:pPr>
        <w:numPr>
          <w:ilvl w:val="0"/>
          <w:numId w:val="1"/>
        </w:numPr>
        <w:spacing w:line="288" w:lineRule="auto"/>
        <w:ind w:left="357" w:hanging="357"/>
        <w:rPr>
          <w:sz w:val="22"/>
          <w:szCs w:val="22"/>
        </w:rPr>
      </w:pPr>
      <w:r w:rsidRPr="00B45813">
        <w:rPr>
          <w:sz w:val="22"/>
          <w:szCs w:val="22"/>
        </w:rPr>
        <w:t>Các</w:t>
      </w:r>
      <w:r w:rsidR="00FC71DF">
        <w:rPr>
          <w:sz w:val="22"/>
          <w:szCs w:val="22"/>
        </w:rPr>
        <w:t xml:space="preserve"> </w:t>
      </w:r>
      <w:r w:rsidRPr="00B45813">
        <w:rPr>
          <w:sz w:val="22"/>
          <w:szCs w:val="22"/>
        </w:rPr>
        <w:t>đơn</w:t>
      </w:r>
      <w:r w:rsidR="00FC71DF">
        <w:rPr>
          <w:sz w:val="22"/>
          <w:szCs w:val="22"/>
        </w:rPr>
        <w:t xml:space="preserve"> </w:t>
      </w:r>
      <w:r w:rsidRPr="00B45813">
        <w:rPr>
          <w:sz w:val="22"/>
          <w:szCs w:val="22"/>
        </w:rPr>
        <w:t>vị</w:t>
      </w:r>
      <w:r w:rsidR="004D616E">
        <w:rPr>
          <w:sz w:val="22"/>
          <w:szCs w:val="22"/>
        </w:rPr>
        <w:t xml:space="preserve"> (trang web P.ĐBCL)</w:t>
      </w:r>
      <w:r w:rsidRPr="00B45813">
        <w:rPr>
          <w:sz w:val="22"/>
          <w:szCs w:val="22"/>
        </w:rPr>
        <w:t>;</w:t>
      </w:r>
    </w:p>
    <w:p w:rsidR="00BE080C" w:rsidRPr="00B45813" w:rsidRDefault="00BE080C" w:rsidP="00BD6967">
      <w:pPr>
        <w:numPr>
          <w:ilvl w:val="0"/>
          <w:numId w:val="1"/>
        </w:numPr>
        <w:spacing w:line="288" w:lineRule="auto"/>
        <w:ind w:left="357" w:hanging="357"/>
        <w:rPr>
          <w:sz w:val="22"/>
          <w:szCs w:val="22"/>
        </w:rPr>
      </w:pPr>
      <w:r>
        <w:rPr>
          <w:sz w:val="22"/>
          <w:szCs w:val="22"/>
        </w:rPr>
        <w:t>Phòng HCTH</w:t>
      </w:r>
    </w:p>
    <w:p w:rsidR="00BD6967" w:rsidRPr="00475445" w:rsidRDefault="00BD6967" w:rsidP="00BD6967">
      <w:pPr>
        <w:numPr>
          <w:ilvl w:val="0"/>
          <w:numId w:val="1"/>
        </w:numPr>
        <w:spacing w:line="288" w:lineRule="auto"/>
        <w:ind w:left="357" w:hanging="357"/>
      </w:pPr>
      <w:r w:rsidRPr="00B45813">
        <w:rPr>
          <w:sz w:val="22"/>
          <w:szCs w:val="22"/>
        </w:rPr>
        <w:t xml:space="preserve">Lưu P. </w:t>
      </w:r>
      <w:r w:rsidR="00933DF5">
        <w:rPr>
          <w:sz w:val="22"/>
          <w:szCs w:val="22"/>
        </w:rPr>
        <w:t>ĐB</w:t>
      </w:r>
      <w:r w:rsidRPr="00B45813">
        <w:rPr>
          <w:sz w:val="22"/>
          <w:szCs w:val="22"/>
        </w:rPr>
        <w:t>CL</w:t>
      </w:r>
      <w:r w:rsidRPr="00475445">
        <w:t>.</w:t>
      </w:r>
    </w:p>
    <w:p w:rsidR="00BD6967" w:rsidRPr="00475445" w:rsidRDefault="00BD6967" w:rsidP="00BD6967">
      <w:pPr>
        <w:tabs>
          <w:tab w:val="center" w:pos="4395"/>
          <w:tab w:val="center" w:pos="10773"/>
        </w:tabs>
        <w:spacing w:line="288" w:lineRule="auto"/>
        <w:rPr>
          <w:i/>
        </w:rPr>
      </w:pPr>
      <w:r w:rsidRPr="00475445">
        <w:rPr>
          <w:i/>
        </w:rPr>
        <w:tab/>
      </w:r>
      <w:r w:rsidR="00933DF5">
        <w:rPr>
          <w:b/>
        </w:rPr>
        <w:tab/>
        <w:t>T</w:t>
      </w:r>
      <w:r w:rsidRPr="00475445">
        <w:rPr>
          <w:b/>
        </w:rPr>
        <w:t>S.</w:t>
      </w:r>
      <w:r w:rsidR="00FC71DF">
        <w:rPr>
          <w:b/>
        </w:rPr>
        <w:t xml:space="preserve"> </w:t>
      </w:r>
      <w:r w:rsidR="00933DF5">
        <w:rPr>
          <w:b/>
        </w:rPr>
        <w:t>Đặng</w:t>
      </w:r>
      <w:r w:rsidR="00FC71DF">
        <w:rPr>
          <w:b/>
        </w:rPr>
        <w:t xml:space="preserve"> </w:t>
      </w:r>
      <w:r w:rsidR="00933DF5">
        <w:rPr>
          <w:b/>
        </w:rPr>
        <w:t>TrườngSơn</w:t>
      </w:r>
    </w:p>
    <w:p w:rsidR="004C5F9E" w:rsidRPr="00475445" w:rsidRDefault="004C5F9E"/>
    <w:sectPr w:rsidR="004C5F9E" w:rsidRPr="00475445" w:rsidSect="007422CD">
      <w:footerReference w:type="default" r:id="rId8"/>
      <w:pgSz w:w="16840" w:h="11907" w:orient="landscape" w:code="9"/>
      <w:pgMar w:top="1134" w:right="851" w:bottom="1134" w:left="1134" w:header="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90C" w:rsidRDefault="00B8590C" w:rsidP="004B1122">
      <w:r>
        <w:separator/>
      </w:r>
    </w:p>
  </w:endnote>
  <w:endnote w:type="continuationSeparator" w:id="1">
    <w:p w:rsidR="00B8590C" w:rsidRDefault="00B8590C" w:rsidP="004B1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CD" w:rsidRPr="00E87F8A" w:rsidRDefault="007422CD" w:rsidP="007422CD">
    <w:pPr>
      <w:pStyle w:val="Footer"/>
      <w:tabs>
        <w:tab w:val="clear" w:pos="4320"/>
        <w:tab w:val="clear" w:pos="8640"/>
        <w:tab w:val="right" w:pos="14160"/>
      </w:tabs>
      <w:rPr>
        <w:sz w:val="22"/>
        <w:szCs w:val="22"/>
      </w:rPr>
    </w:pPr>
    <w:r w:rsidRPr="00E87F8A">
      <w:rPr>
        <w:sz w:val="22"/>
        <w:szCs w:val="22"/>
      </w:rPr>
      <w:t>Sốhiệu: BM</w:t>
    </w:r>
    <w:r>
      <w:rPr>
        <w:sz w:val="22"/>
        <w:szCs w:val="22"/>
      </w:rPr>
      <w:t>4</w:t>
    </w:r>
    <w:r w:rsidRPr="00E87F8A">
      <w:rPr>
        <w:sz w:val="22"/>
        <w:szCs w:val="22"/>
      </w:rPr>
      <w:t>/QT-P</w:t>
    </w:r>
    <w:r w:rsidR="00614F1F">
      <w:rPr>
        <w:sz w:val="22"/>
        <w:szCs w:val="22"/>
      </w:rPr>
      <w:t>ĐB</w:t>
    </w:r>
    <w:r>
      <w:rPr>
        <w:sz w:val="22"/>
        <w:szCs w:val="22"/>
      </w:rPr>
      <w:t>CL</w:t>
    </w:r>
    <w:r w:rsidRPr="00E87F8A">
      <w:rPr>
        <w:sz w:val="22"/>
        <w:szCs w:val="22"/>
      </w:rPr>
      <w:t>-ĐGNB/00</w:t>
    </w:r>
    <w:r w:rsidRPr="00E87F8A">
      <w:rPr>
        <w:sz w:val="22"/>
        <w:szCs w:val="22"/>
      </w:rPr>
      <w:tab/>
      <w:t>Trang</w:t>
    </w:r>
    <w:r w:rsidR="008C381B" w:rsidRPr="00E87F8A">
      <w:rPr>
        <w:rStyle w:val="PageNumber"/>
        <w:sz w:val="22"/>
        <w:szCs w:val="22"/>
      </w:rPr>
      <w:fldChar w:fldCharType="begin"/>
    </w:r>
    <w:r w:rsidRPr="00E87F8A">
      <w:rPr>
        <w:rStyle w:val="PageNumber"/>
        <w:sz w:val="22"/>
        <w:szCs w:val="22"/>
      </w:rPr>
      <w:instrText xml:space="preserve"> PAGE </w:instrText>
    </w:r>
    <w:r w:rsidR="008C381B" w:rsidRPr="00E87F8A">
      <w:rPr>
        <w:rStyle w:val="PageNumber"/>
        <w:sz w:val="22"/>
        <w:szCs w:val="22"/>
      </w:rPr>
      <w:fldChar w:fldCharType="separate"/>
    </w:r>
    <w:r w:rsidR="00D80867">
      <w:rPr>
        <w:rStyle w:val="PageNumber"/>
        <w:noProof/>
        <w:sz w:val="22"/>
        <w:szCs w:val="22"/>
      </w:rPr>
      <w:t>5</w:t>
    </w:r>
    <w:r w:rsidR="008C381B" w:rsidRPr="00E87F8A">
      <w:rPr>
        <w:rStyle w:val="PageNumber"/>
        <w:sz w:val="22"/>
        <w:szCs w:val="22"/>
      </w:rPr>
      <w:fldChar w:fldCharType="end"/>
    </w:r>
    <w:r w:rsidRPr="00E87F8A">
      <w:rPr>
        <w:rStyle w:val="PageNumber"/>
        <w:sz w:val="22"/>
        <w:szCs w:val="22"/>
      </w:rPr>
      <w:t>/</w:t>
    </w:r>
    <w:r w:rsidR="008C381B" w:rsidRPr="00E87F8A">
      <w:rPr>
        <w:rStyle w:val="PageNumber"/>
        <w:sz w:val="22"/>
        <w:szCs w:val="22"/>
      </w:rPr>
      <w:fldChar w:fldCharType="begin"/>
    </w:r>
    <w:r w:rsidRPr="00E87F8A">
      <w:rPr>
        <w:rStyle w:val="PageNumber"/>
        <w:sz w:val="22"/>
        <w:szCs w:val="22"/>
      </w:rPr>
      <w:instrText xml:space="preserve"> NUMPAGES </w:instrText>
    </w:r>
    <w:r w:rsidR="008C381B" w:rsidRPr="00E87F8A">
      <w:rPr>
        <w:rStyle w:val="PageNumber"/>
        <w:sz w:val="22"/>
        <w:szCs w:val="22"/>
      </w:rPr>
      <w:fldChar w:fldCharType="separate"/>
    </w:r>
    <w:r w:rsidR="00D80867">
      <w:rPr>
        <w:rStyle w:val="PageNumber"/>
        <w:noProof/>
        <w:sz w:val="22"/>
        <w:szCs w:val="22"/>
      </w:rPr>
      <w:t>5</w:t>
    </w:r>
    <w:r w:rsidR="008C381B" w:rsidRPr="00E87F8A">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90C" w:rsidRDefault="00B8590C" w:rsidP="004B1122">
      <w:r>
        <w:separator/>
      </w:r>
    </w:p>
  </w:footnote>
  <w:footnote w:type="continuationSeparator" w:id="1">
    <w:p w:rsidR="00B8590C" w:rsidRDefault="00B8590C" w:rsidP="004B1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2F4B"/>
    <w:multiLevelType w:val="hybridMultilevel"/>
    <w:tmpl w:val="AFB07EDC"/>
    <w:lvl w:ilvl="0" w:tplc="E74A8A72">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4E3753"/>
    <w:multiLevelType w:val="hybridMultilevel"/>
    <w:tmpl w:val="8F88C228"/>
    <w:lvl w:ilvl="0" w:tplc="CEA083AC">
      <w:start w:val="2010"/>
      <w:numFmt w:val="bullet"/>
      <w:lvlText w:val="-"/>
      <w:lvlJc w:val="left"/>
      <w:pPr>
        <w:ind w:left="360" w:hanging="360"/>
      </w:pPr>
      <w:rPr>
        <w:rFonts w:ascii="Times New Roman" w:eastAsia="SimSun" w:hAnsi="Times New Roman" w:cs="Times New Roman" w:hint="default"/>
      </w:rPr>
    </w:lvl>
    <w:lvl w:ilvl="1" w:tplc="E74A8A72">
      <w:start w:val="8"/>
      <w:numFmt w:val="bullet"/>
      <w:lvlText w:val="-"/>
      <w:lvlJc w:val="left"/>
      <w:pPr>
        <w:ind w:left="1080" w:hanging="360"/>
      </w:pPr>
      <w:rPr>
        <w:rFonts w:ascii="Times New Roman" w:eastAsia="SimSu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C36213"/>
    <w:multiLevelType w:val="hybridMultilevel"/>
    <w:tmpl w:val="98AC9CB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D6967"/>
    <w:rsid w:val="00007408"/>
    <w:rsid w:val="00032944"/>
    <w:rsid w:val="00033DE9"/>
    <w:rsid w:val="0003471F"/>
    <w:rsid w:val="00040DE5"/>
    <w:rsid w:val="00041369"/>
    <w:rsid w:val="0004163F"/>
    <w:rsid w:val="00045FC5"/>
    <w:rsid w:val="0004663C"/>
    <w:rsid w:val="00050340"/>
    <w:rsid w:val="000847BF"/>
    <w:rsid w:val="000B05B6"/>
    <w:rsid w:val="000B1673"/>
    <w:rsid w:val="000B307C"/>
    <w:rsid w:val="000D63E5"/>
    <w:rsid w:val="000F5BF7"/>
    <w:rsid w:val="00106E80"/>
    <w:rsid w:val="0012101F"/>
    <w:rsid w:val="00121F7C"/>
    <w:rsid w:val="00122787"/>
    <w:rsid w:val="00123FE6"/>
    <w:rsid w:val="00133C12"/>
    <w:rsid w:val="00135CE0"/>
    <w:rsid w:val="001364B6"/>
    <w:rsid w:val="001378C4"/>
    <w:rsid w:val="00153D2D"/>
    <w:rsid w:val="001573BE"/>
    <w:rsid w:val="00163E9C"/>
    <w:rsid w:val="0016598A"/>
    <w:rsid w:val="00172671"/>
    <w:rsid w:val="00172D92"/>
    <w:rsid w:val="00182BD6"/>
    <w:rsid w:val="001A0C64"/>
    <w:rsid w:val="001A4BE8"/>
    <w:rsid w:val="001A5C79"/>
    <w:rsid w:val="001A5F32"/>
    <w:rsid w:val="001B110D"/>
    <w:rsid w:val="001B6DD9"/>
    <w:rsid w:val="001C34C2"/>
    <w:rsid w:val="001D6028"/>
    <w:rsid w:val="001D7795"/>
    <w:rsid w:val="001E7E28"/>
    <w:rsid w:val="001F780A"/>
    <w:rsid w:val="00200ECC"/>
    <w:rsid w:val="00204EFD"/>
    <w:rsid w:val="00206FDE"/>
    <w:rsid w:val="00230582"/>
    <w:rsid w:val="00260344"/>
    <w:rsid w:val="00274B4C"/>
    <w:rsid w:val="00286CDE"/>
    <w:rsid w:val="00287586"/>
    <w:rsid w:val="00291EED"/>
    <w:rsid w:val="002A0164"/>
    <w:rsid w:val="002A55D9"/>
    <w:rsid w:val="002A69AB"/>
    <w:rsid w:val="002B2D53"/>
    <w:rsid w:val="002C1A44"/>
    <w:rsid w:val="002C222D"/>
    <w:rsid w:val="002C5DF8"/>
    <w:rsid w:val="002D2EE9"/>
    <w:rsid w:val="002E0BD5"/>
    <w:rsid w:val="00304FA9"/>
    <w:rsid w:val="00317642"/>
    <w:rsid w:val="00323DB8"/>
    <w:rsid w:val="003272D6"/>
    <w:rsid w:val="00330F9F"/>
    <w:rsid w:val="00340833"/>
    <w:rsid w:val="00354CDE"/>
    <w:rsid w:val="0036395F"/>
    <w:rsid w:val="003655C1"/>
    <w:rsid w:val="003658A2"/>
    <w:rsid w:val="00371A26"/>
    <w:rsid w:val="00373510"/>
    <w:rsid w:val="003774C6"/>
    <w:rsid w:val="00380BBC"/>
    <w:rsid w:val="00383E9E"/>
    <w:rsid w:val="00385D6C"/>
    <w:rsid w:val="003902CB"/>
    <w:rsid w:val="003B0D6B"/>
    <w:rsid w:val="003C65F9"/>
    <w:rsid w:val="003D572A"/>
    <w:rsid w:val="003E095C"/>
    <w:rsid w:val="003F0298"/>
    <w:rsid w:val="003F57CB"/>
    <w:rsid w:val="004000B1"/>
    <w:rsid w:val="00401EBE"/>
    <w:rsid w:val="00407764"/>
    <w:rsid w:val="004125A8"/>
    <w:rsid w:val="00412DFF"/>
    <w:rsid w:val="004247B9"/>
    <w:rsid w:val="0042685D"/>
    <w:rsid w:val="0043228A"/>
    <w:rsid w:val="00441D30"/>
    <w:rsid w:val="00460568"/>
    <w:rsid w:val="00470892"/>
    <w:rsid w:val="00475445"/>
    <w:rsid w:val="00484398"/>
    <w:rsid w:val="0049109B"/>
    <w:rsid w:val="00495271"/>
    <w:rsid w:val="0049541A"/>
    <w:rsid w:val="004B0E1F"/>
    <w:rsid w:val="004B1122"/>
    <w:rsid w:val="004B537E"/>
    <w:rsid w:val="004C591B"/>
    <w:rsid w:val="004C5F9E"/>
    <w:rsid w:val="004D55F9"/>
    <w:rsid w:val="004D616E"/>
    <w:rsid w:val="004D6447"/>
    <w:rsid w:val="004D764D"/>
    <w:rsid w:val="004E2ED6"/>
    <w:rsid w:val="004F3B7A"/>
    <w:rsid w:val="004F6459"/>
    <w:rsid w:val="00502F68"/>
    <w:rsid w:val="00506B1C"/>
    <w:rsid w:val="0051241A"/>
    <w:rsid w:val="00516123"/>
    <w:rsid w:val="00523D11"/>
    <w:rsid w:val="005328CD"/>
    <w:rsid w:val="005336CE"/>
    <w:rsid w:val="00540AA7"/>
    <w:rsid w:val="00542AA5"/>
    <w:rsid w:val="005455FE"/>
    <w:rsid w:val="00562AAD"/>
    <w:rsid w:val="005776E4"/>
    <w:rsid w:val="00594EE9"/>
    <w:rsid w:val="005B34A2"/>
    <w:rsid w:val="005B3C03"/>
    <w:rsid w:val="005C1FB1"/>
    <w:rsid w:val="005C3E5D"/>
    <w:rsid w:val="005C540E"/>
    <w:rsid w:val="005C63D8"/>
    <w:rsid w:val="005D077B"/>
    <w:rsid w:val="005E0EEE"/>
    <w:rsid w:val="005E4E18"/>
    <w:rsid w:val="005E5F1E"/>
    <w:rsid w:val="006126EF"/>
    <w:rsid w:val="00614F1F"/>
    <w:rsid w:val="00620B13"/>
    <w:rsid w:val="00627A2E"/>
    <w:rsid w:val="00643278"/>
    <w:rsid w:val="00645F53"/>
    <w:rsid w:val="006471AB"/>
    <w:rsid w:val="00661A96"/>
    <w:rsid w:val="006673E4"/>
    <w:rsid w:val="00667632"/>
    <w:rsid w:val="00686933"/>
    <w:rsid w:val="00691D65"/>
    <w:rsid w:val="006A76EE"/>
    <w:rsid w:val="006B3F4D"/>
    <w:rsid w:val="006B43C8"/>
    <w:rsid w:val="006B4FEC"/>
    <w:rsid w:val="006B636F"/>
    <w:rsid w:val="006D55A5"/>
    <w:rsid w:val="006E77C1"/>
    <w:rsid w:val="007113DF"/>
    <w:rsid w:val="007178E3"/>
    <w:rsid w:val="00722283"/>
    <w:rsid w:val="007231D0"/>
    <w:rsid w:val="007422CD"/>
    <w:rsid w:val="007432BA"/>
    <w:rsid w:val="0074350B"/>
    <w:rsid w:val="0074521E"/>
    <w:rsid w:val="007737CC"/>
    <w:rsid w:val="0079421E"/>
    <w:rsid w:val="00794510"/>
    <w:rsid w:val="00796321"/>
    <w:rsid w:val="007A082C"/>
    <w:rsid w:val="007A125F"/>
    <w:rsid w:val="007A224C"/>
    <w:rsid w:val="007C4E83"/>
    <w:rsid w:val="007C517D"/>
    <w:rsid w:val="007D2A8A"/>
    <w:rsid w:val="007D582C"/>
    <w:rsid w:val="007D605A"/>
    <w:rsid w:val="007E35EA"/>
    <w:rsid w:val="00804CB6"/>
    <w:rsid w:val="008072F5"/>
    <w:rsid w:val="00807736"/>
    <w:rsid w:val="00811049"/>
    <w:rsid w:val="00830B43"/>
    <w:rsid w:val="00831907"/>
    <w:rsid w:val="008419B5"/>
    <w:rsid w:val="00843429"/>
    <w:rsid w:val="00851ED6"/>
    <w:rsid w:val="00857140"/>
    <w:rsid w:val="00871A89"/>
    <w:rsid w:val="00877EAE"/>
    <w:rsid w:val="00881591"/>
    <w:rsid w:val="008831E0"/>
    <w:rsid w:val="00885970"/>
    <w:rsid w:val="00892F41"/>
    <w:rsid w:val="008967EC"/>
    <w:rsid w:val="008A606D"/>
    <w:rsid w:val="008A6CF8"/>
    <w:rsid w:val="008C374A"/>
    <w:rsid w:val="008C381B"/>
    <w:rsid w:val="008F645B"/>
    <w:rsid w:val="009007E7"/>
    <w:rsid w:val="00901884"/>
    <w:rsid w:val="00917619"/>
    <w:rsid w:val="00932B68"/>
    <w:rsid w:val="00933DF5"/>
    <w:rsid w:val="009601BD"/>
    <w:rsid w:val="0096337B"/>
    <w:rsid w:val="00986C63"/>
    <w:rsid w:val="009925D6"/>
    <w:rsid w:val="00994E83"/>
    <w:rsid w:val="009978E7"/>
    <w:rsid w:val="009A0CF0"/>
    <w:rsid w:val="009A79F6"/>
    <w:rsid w:val="009C6CCA"/>
    <w:rsid w:val="009D3EC0"/>
    <w:rsid w:val="009F1E52"/>
    <w:rsid w:val="009F755F"/>
    <w:rsid w:val="00A00B20"/>
    <w:rsid w:val="00A017F6"/>
    <w:rsid w:val="00A16AE1"/>
    <w:rsid w:val="00A30DB5"/>
    <w:rsid w:val="00A45F2E"/>
    <w:rsid w:val="00A62FA6"/>
    <w:rsid w:val="00A746CF"/>
    <w:rsid w:val="00A90334"/>
    <w:rsid w:val="00A90ABA"/>
    <w:rsid w:val="00A9688D"/>
    <w:rsid w:val="00AA09E6"/>
    <w:rsid w:val="00AA0D24"/>
    <w:rsid w:val="00AA65DC"/>
    <w:rsid w:val="00AB25D2"/>
    <w:rsid w:val="00AB7084"/>
    <w:rsid w:val="00AC7D83"/>
    <w:rsid w:val="00AD039A"/>
    <w:rsid w:val="00AD5147"/>
    <w:rsid w:val="00AE7939"/>
    <w:rsid w:val="00AF702F"/>
    <w:rsid w:val="00B01786"/>
    <w:rsid w:val="00B2183D"/>
    <w:rsid w:val="00B2356D"/>
    <w:rsid w:val="00B33941"/>
    <w:rsid w:val="00B45813"/>
    <w:rsid w:val="00B571F3"/>
    <w:rsid w:val="00B57A7F"/>
    <w:rsid w:val="00B6118A"/>
    <w:rsid w:val="00B64C1E"/>
    <w:rsid w:val="00B76D96"/>
    <w:rsid w:val="00B83045"/>
    <w:rsid w:val="00B8590C"/>
    <w:rsid w:val="00B93064"/>
    <w:rsid w:val="00BA5D18"/>
    <w:rsid w:val="00BB3C7C"/>
    <w:rsid w:val="00BC1ADA"/>
    <w:rsid w:val="00BC389B"/>
    <w:rsid w:val="00BC58AC"/>
    <w:rsid w:val="00BC5F96"/>
    <w:rsid w:val="00BD520F"/>
    <w:rsid w:val="00BD55B1"/>
    <w:rsid w:val="00BD6967"/>
    <w:rsid w:val="00BE080C"/>
    <w:rsid w:val="00BE2AA6"/>
    <w:rsid w:val="00BE3E6D"/>
    <w:rsid w:val="00BE6205"/>
    <w:rsid w:val="00C04717"/>
    <w:rsid w:val="00C07EF9"/>
    <w:rsid w:val="00C10719"/>
    <w:rsid w:val="00C36F75"/>
    <w:rsid w:val="00C45C5B"/>
    <w:rsid w:val="00C5669B"/>
    <w:rsid w:val="00C624DD"/>
    <w:rsid w:val="00C72786"/>
    <w:rsid w:val="00C75F2C"/>
    <w:rsid w:val="00C76EAE"/>
    <w:rsid w:val="00C915B7"/>
    <w:rsid w:val="00C953FB"/>
    <w:rsid w:val="00CA2AFD"/>
    <w:rsid w:val="00CA44EF"/>
    <w:rsid w:val="00CC04D5"/>
    <w:rsid w:val="00CC0A54"/>
    <w:rsid w:val="00CD1939"/>
    <w:rsid w:val="00CD2725"/>
    <w:rsid w:val="00CD318A"/>
    <w:rsid w:val="00CD3FF0"/>
    <w:rsid w:val="00CE376D"/>
    <w:rsid w:val="00CE4F14"/>
    <w:rsid w:val="00CF48F9"/>
    <w:rsid w:val="00D068EE"/>
    <w:rsid w:val="00D179FA"/>
    <w:rsid w:val="00D30733"/>
    <w:rsid w:val="00D3343B"/>
    <w:rsid w:val="00D35713"/>
    <w:rsid w:val="00D35F4D"/>
    <w:rsid w:val="00D52013"/>
    <w:rsid w:val="00D52150"/>
    <w:rsid w:val="00D53716"/>
    <w:rsid w:val="00D55C33"/>
    <w:rsid w:val="00D61FC6"/>
    <w:rsid w:val="00D6620B"/>
    <w:rsid w:val="00D7241A"/>
    <w:rsid w:val="00D76B56"/>
    <w:rsid w:val="00D80867"/>
    <w:rsid w:val="00D9119A"/>
    <w:rsid w:val="00D95CCE"/>
    <w:rsid w:val="00DA26A5"/>
    <w:rsid w:val="00DA5086"/>
    <w:rsid w:val="00DA56EE"/>
    <w:rsid w:val="00DC11E0"/>
    <w:rsid w:val="00DC60A4"/>
    <w:rsid w:val="00DC68AF"/>
    <w:rsid w:val="00DD61CC"/>
    <w:rsid w:val="00E00AFE"/>
    <w:rsid w:val="00E021C0"/>
    <w:rsid w:val="00E11AA6"/>
    <w:rsid w:val="00E2180C"/>
    <w:rsid w:val="00E25736"/>
    <w:rsid w:val="00E51AA6"/>
    <w:rsid w:val="00E5607F"/>
    <w:rsid w:val="00E62C12"/>
    <w:rsid w:val="00E76E97"/>
    <w:rsid w:val="00E80069"/>
    <w:rsid w:val="00E84893"/>
    <w:rsid w:val="00E853C0"/>
    <w:rsid w:val="00E94921"/>
    <w:rsid w:val="00EA135B"/>
    <w:rsid w:val="00EA39A8"/>
    <w:rsid w:val="00EB5C20"/>
    <w:rsid w:val="00EC43DC"/>
    <w:rsid w:val="00EC546B"/>
    <w:rsid w:val="00ED25B6"/>
    <w:rsid w:val="00ED75D0"/>
    <w:rsid w:val="00F061DB"/>
    <w:rsid w:val="00F136E6"/>
    <w:rsid w:val="00F1778D"/>
    <w:rsid w:val="00F2679A"/>
    <w:rsid w:val="00F436BB"/>
    <w:rsid w:val="00F45D89"/>
    <w:rsid w:val="00F51E7E"/>
    <w:rsid w:val="00F574E1"/>
    <w:rsid w:val="00F62D3F"/>
    <w:rsid w:val="00F72E0B"/>
    <w:rsid w:val="00F73120"/>
    <w:rsid w:val="00F9526C"/>
    <w:rsid w:val="00F95AF3"/>
    <w:rsid w:val="00F96DF3"/>
    <w:rsid w:val="00FA4351"/>
    <w:rsid w:val="00FA4E45"/>
    <w:rsid w:val="00FA7DEA"/>
    <w:rsid w:val="00FB1FE9"/>
    <w:rsid w:val="00FB43A0"/>
    <w:rsid w:val="00FB6B3E"/>
    <w:rsid w:val="00FC05E9"/>
    <w:rsid w:val="00FC0A59"/>
    <w:rsid w:val="00FC71DF"/>
    <w:rsid w:val="00FD450F"/>
    <w:rsid w:val="00FE7981"/>
    <w:rsid w:val="00FF2352"/>
    <w:rsid w:val="00FF4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C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6967"/>
    <w:pPr>
      <w:tabs>
        <w:tab w:val="center" w:pos="4320"/>
        <w:tab w:val="right" w:pos="8640"/>
      </w:tabs>
    </w:pPr>
  </w:style>
  <w:style w:type="character" w:customStyle="1" w:styleId="FooterChar">
    <w:name w:val="Footer Char"/>
    <w:basedOn w:val="DefaultParagraphFont"/>
    <w:link w:val="Footer"/>
    <w:rsid w:val="00BD6967"/>
    <w:rPr>
      <w:rFonts w:ascii="Times New Roman" w:eastAsia="SimSun" w:hAnsi="Times New Roman" w:cs="Times New Roman"/>
      <w:sz w:val="24"/>
      <w:szCs w:val="24"/>
      <w:lang w:eastAsia="zh-CN"/>
    </w:rPr>
  </w:style>
  <w:style w:type="character" w:styleId="PageNumber">
    <w:name w:val="page number"/>
    <w:basedOn w:val="DefaultParagraphFont"/>
    <w:rsid w:val="00BD6967"/>
  </w:style>
  <w:style w:type="paragraph" w:styleId="ListParagraph">
    <w:name w:val="List Paragraph"/>
    <w:basedOn w:val="Normal"/>
    <w:uiPriority w:val="34"/>
    <w:qFormat/>
    <w:rsid w:val="00172D92"/>
    <w:pPr>
      <w:ind w:left="720"/>
      <w:contextualSpacing/>
    </w:pPr>
  </w:style>
  <w:style w:type="paragraph" w:styleId="Header">
    <w:name w:val="header"/>
    <w:basedOn w:val="Normal"/>
    <w:link w:val="HeaderChar"/>
    <w:uiPriority w:val="99"/>
    <w:semiHidden/>
    <w:unhideWhenUsed/>
    <w:rsid w:val="00614F1F"/>
    <w:pPr>
      <w:tabs>
        <w:tab w:val="center" w:pos="4680"/>
        <w:tab w:val="right" w:pos="9360"/>
      </w:tabs>
    </w:pPr>
  </w:style>
  <w:style w:type="character" w:customStyle="1" w:styleId="HeaderChar">
    <w:name w:val="Header Char"/>
    <w:basedOn w:val="DefaultParagraphFont"/>
    <w:link w:val="Header"/>
    <w:uiPriority w:val="99"/>
    <w:semiHidden/>
    <w:rsid w:val="00614F1F"/>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6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6967"/>
    <w:pPr>
      <w:tabs>
        <w:tab w:val="center" w:pos="4320"/>
        <w:tab w:val="right" w:pos="8640"/>
      </w:tabs>
    </w:pPr>
  </w:style>
  <w:style w:type="character" w:customStyle="1" w:styleId="FooterChar">
    <w:name w:val="Footer Char"/>
    <w:basedOn w:val="DefaultParagraphFont"/>
    <w:link w:val="Footer"/>
    <w:rsid w:val="00BD6967"/>
    <w:rPr>
      <w:rFonts w:ascii="Times New Roman" w:eastAsia="SimSun" w:hAnsi="Times New Roman" w:cs="Times New Roman"/>
      <w:sz w:val="24"/>
      <w:szCs w:val="24"/>
      <w:lang w:eastAsia="zh-CN"/>
    </w:rPr>
  </w:style>
  <w:style w:type="character" w:styleId="PageNumber">
    <w:name w:val="page number"/>
    <w:basedOn w:val="DefaultParagraphFont"/>
    <w:rsid w:val="00BD6967"/>
  </w:style>
  <w:style w:type="paragraph" w:styleId="ListParagraph">
    <w:name w:val="List Paragraph"/>
    <w:basedOn w:val="Normal"/>
    <w:uiPriority w:val="34"/>
    <w:qFormat/>
    <w:rsid w:val="00172D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BFE3-BBE1-4651-B472-5DB4D7AB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5</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THANH TRUNG</dc:creator>
  <cp:lastModifiedBy>Administrator</cp:lastModifiedBy>
  <cp:revision>57</cp:revision>
  <cp:lastPrinted>2014-07-16T03:41:00Z</cp:lastPrinted>
  <dcterms:created xsi:type="dcterms:W3CDTF">2014-01-13T02:09:00Z</dcterms:created>
  <dcterms:modified xsi:type="dcterms:W3CDTF">2014-07-16T04:01:00Z</dcterms:modified>
</cp:coreProperties>
</file>